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3454" w:rsidRDefault="003B5B04" w:rsidP="00AC345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b/>
      </w:r>
    </w:p>
    <w:p w:rsidR="00AC3454" w:rsidRDefault="00AC3454" w:rsidP="00AC3454">
      <w:pPr>
        <w:spacing w:after="0" w:line="480" w:lineRule="auto"/>
        <w:jc w:val="center"/>
        <w:rPr>
          <w:rFonts w:ascii="Times New Roman" w:hAnsi="Times New Roman" w:cs="Times New Roman"/>
          <w:sz w:val="24"/>
          <w:szCs w:val="24"/>
        </w:rPr>
      </w:pPr>
    </w:p>
    <w:p w:rsidR="00AC3454" w:rsidRDefault="00AC3454" w:rsidP="00AC3454">
      <w:pPr>
        <w:spacing w:after="0" w:line="480" w:lineRule="auto"/>
        <w:jc w:val="center"/>
        <w:rPr>
          <w:rFonts w:ascii="Times New Roman" w:hAnsi="Times New Roman" w:cs="Times New Roman"/>
          <w:sz w:val="24"/>
          <w:szCs w:val="24"/>
        </w:rPr>
      </w:pPr>
    </w:p>
    <w:p w:rsidR="00AC3454" w:rsidRDefault="00AC3454" w:rsidP="00AC3454">
      <w:pPr>
        <w:spacing w:after="0" w:line="480" w:lineRule="auto"/>
        <w:jc w:val="center"/>
        <w:rPr>
          <w:rFonts w:ascii="Times New Roman" w:hAnsi="Times New Roman" w:cs="Times New Roman"/>
          <w:sz w:val="24"/>
          <w:szCs w:val="24"/>
        </w:rPr>
      </w:pPr>
    </w:p>
    <w:p w:rsidR="00AC3454" w:rsidRDefault="00AC3454" w:rsidP="00AC3454">
      <w:pPr>
        <w:spacing w:after="0" w:line="480" w:lineRule="auto"/>
        <w:jc w:val="center"/>
        <w:rPr>
          <w:rFonts w:ascii="Times New Roman" w:hAnsi="Times New Roman" w:cs="Times New Roman"/>
          <w:sz w:val="24"/>
          <w:szCs w:val="24"/>
        </w:rPr>
      </w:pPr>
    </w:p>
    <w:p w:rsidR="00AC3454" w:rsidRDefault="00AC3454" w:rsidP="00AC3454">
      <w:pPr>
        <w:spacing w:after="0" w:line="480" w:lineRule="auto"/>
        <w:jc w:val="center"/>
        <w:rPr>
          <w:rFonts w:ascii="Times New Roman" w:hAnsi="Times New Roman" w:cs="Times New Roman"/>
          <w:sz w:val="24"/>
          <w:szCs w:val="24"/>
        </w:rPr>
      </w:pPr>
    </w:p>
    <w:p w:rsidR="00AC3454" w:rsidRDefault="00AC3454" w:rsidP="00AC3454">
      <w:pPr>
        <w:spacing w:after="0" w:line="480" w:lineRule="auto"/>
        <w:jc w:val="center"/>
        <w:rPr>
          <w:rFonts w:ascii="Times New Roman" w:hAnsi="Times New Roman" w:cs="Times New Roman"/>
          <w:sz w:val="24"/>
          <w:szCs w:val="24"/>
        </w:rPr>
      </w:pPr>
    </w:p>
    <w:p w:rsidR="00AC3454" w:rsidRDefault="00AC3454" w:rsidP="00AC3454">
      <w:pPr>
        <w:spacing w:after="0" w:line="480" w:lineRule="auto"/>
        <w:jc w:val="center"/>
        <w:rPr>
          <w:rFonts w:ascii="Times New Roman" w:hAnsi="Times New Roman" w:cs="Times New Roman"/>
          <w:sz w:val="24"/>
          <w:szCs w:val="24"/>
        </w:rPr>
      </w:pPr>
    </w:p>
    <w:p w:rsidR="00AC3454" w:rsidRDefault="00AC3454" w:rsidP="00AC3454">
      <w:pPr>
        <w:spacing w:after="0" w:line="480" w:lineRule="auto"/>
        <w:jc w:val="center"/>
        <w:rPr>
          <w:rFonts w:ascii="Times New Roman" w:hAnsi="Times New Roman" w:cs="Times New Roman"/>
          <w:sz w:val="24"/>
          <w:szCs w:val="24"/>
        </w:rPr>
      </w:pPr>
    </w:p>
    <w:p w:rsidR="00AC3454" w:rsidRDefault="00AC3454" w:rsidP="00AC3454">
      <w:pPr>
        <w:spacing w:after="0" w:line="480" w:lineRule="auto"/>
        <w:jc w:val="center"/>
        <w:rPr>
          <w:rFonts w:ascii="Times New Roman" w:hAnsi="Times New Roman" w:cs="Times New Roman"/>
          <w:sz w:val="24"/>
          <w:szCs w:val="24"/>
        </w:rPr>
      </w:pPr>
    </w:p>
    <w:p w:rsidR="003B5B04" w:rsidRDefault="003B5B04" w:rsidP="00AC345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Analysis of Beta Value and Stock Returns</w:t>
      </w:r>
    </w:p>
    <w:p w:rsidR="003B5B04" w:rsidRDefault="003B5B04" w:rsidP="00AC345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B5B04" w:rsidRDefault="003B5B04" w:rsidP="00AC345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813C2E" w:rsidRDefault="003B5B04" w:rsidP="00AC3454">
      <w:pPr>
        <w:spacing w:after="0" w:line="480" w:lineRule="auto"/>
        <w:jc w:val="center"/>
        <w:rPr>
          <w:rFonts w:ascii="Times New Roman" w:hAnsi="Times New Roman" w:cs="Times New Roman"/>
          <w:sz w:val="24"/>
          <w:szCs w:val="24"/>
        </w:rPr>
        <w:sectPr w:rsidR="00813C2E" w:rsidSect="00572192">
          <w:headerReference w:type="default" r:id="rId7"/>
          <w:pgSz w:w="12240" w:h="15840"/>
          <w:pgMar w:top="1440" w:right="1440" w:bottom="1440" w:left="1440" w:header="720" w:footer="720" w:gutter="0"/>
          <w:cols w:space="720"/>
          <w:docGrid w:linePitch="360"/>
        </w:sectPr>
      </w:pPr>
      <w:r>
        <w:rPr>
          <w:rFonts w:ascii="Times New Roman" w:hAnsi="Times New Roman" w:cs="Times New Roman"/>
          <w:sz w:val="24"/>
          <w:szCs w:val="24"/>
        </w:rPr>
        <w:t>Date:</w:t>
      </w:r>
    </w:p>
    <w:p w:rsidR="00572192" w:rsidRPr="00813C2E" w:rsidRDefault="00813C2E" w:rsidP="00AC3454">
      <w:pPr>
        <w:spacing w:after="0" w:line="480" w:lineRule="auto"/>
        <w:jc w:val="center"/>
        <w:rPr>
          <w:rFonts w:ascii="Times New Roman" w:hAnsi="Times New Roman" w:cs="Times New Roman"/>
          <w:b/>
          <w:sz w:val="24"/>
          <w:szCs w:val="24"/>
        </w:rPr>
      </w:pPr>
      <w:r w:rsidRPr="00813C2E">
        <w:rPr>
          <w:rFonts w:ascii="Times New Roman" w:hAnsi="Times New Roman" w:cs="Times New Roman"/>
          <w:b/>
          <w:sz w:val="24"/>
          <w:szCs w:val="24"/>
        </w:rPr>
        <w:lastRenderedPageBreak/>
        <w:t>Analysis of Beta Value and Stock Returns</w:t>
      </w:r>
    </w:p>
    <w:p w:rsidR="00167ACD" w:rsidRDefault="00FF119C" w:rsidP="00AC345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beta is used to measure the volatility of a given stock price in relation to the movement of the market prices. The market beta is assumed be equal to one, which means stocks with a higher beta than the market beta are more volatile to the market while the stocks with a lower beta than the market beta are less volatile to the market beta. Consequently, the stocks with higher beta value are considered to be more risky while the stocks with lower beta value are considered less risky.</w:t>
      </w:r>
      <w:r w:rsidR="009E3D7E">
        <w:rPr>
          <w:rFonts w:ascii="Times New Roman" w:hAnsi="Times New Roman" w:cs="Times New Roman"/>
          <w:sz w:val="24"/>
          <w:szCs w:val="24"/>
        </w:rPr>
        <w:t xml:space="preserve"> The empirical studies indicates that assets that are high risky have the tendency of giving high returns while the assets with </w:t>
      </w:r>
      <w:r w:rsidR="00AA2D64">
        <w:rPr>
          <w:rFonts w:ascii="Times New Roman" w:hAnsi="Times New Roman" w:cs="Times New Roman"/>
          <w:sz w:val="24"/>
          <w:szCs w:val="24"/>
        </w:rPr>
        <w:t>the assets with lower risk have the tendency of generating low returns. Consequently, researchers have argued that stocks with high beta value tend to generate higher returns compared to the stocks with lower beta value.</w:t>
      </w:r>
      <w:r w:rsidR="008515E0">
        <w:rPr>
          <w:rFonts w:ascii="Times New Roman" w:hAnsi="Times New Roman" w:cs="Times New Roman"/>
          <w:sz w:val="24"/>
          <w:szCs w:val="24"/>
        </w:rPr>
        <w:t xml:space="preserve"> This </w:t>
      </w:r>
      <w:r w:rsidR="00773A7D">
        <w:rPr>
          <w:rFonts w:ascii="Times New Roman" w:hAnsi="Times New Roman" w:cs="Times New Roman"/>
          <w:sz w:val="24"/>
          <w:szCs w:val="24"/>
        </w:rPr>
        <w:t>presupposition</w:t>
      </w:r>
      <w:r w:rsidR="00167ACD">
        <w:rPr>
          <w:rFonts w:ascii="Times New Roman" w:hAnsi="Times New Roman" w:cs="Times New Roman"/>
          <w:sz w:val="24"/>
          <w:szCs w:val="24"/>
        </w:rPr>
        <w:t xml:space="preserve"> can be demonstrated by the capital assets pricing model below that demonstrates the influence of the stock beta on the stock return.</w:t>
      </w:r>
    </w:p>
    <w:p w:rsidR="000C43D2" w:rsidRDefault="000C43D2" w:rsidP="00AC3454">
      <w:pPr>
        <w:spacing w:after="0" w:line="480" w:lineRule="auto"/>
        <w:rPr>
          <w:rFonts w:ascii="Times New Roman" w:hAnsi="Times New Roman" w:cs="Times New Roman"/>
          <w:sz w:val="24"/>
          <w:szCs w:val="24"/>
        </w:rPr>
      </w:pPr>
      <w:r>
        <w:rPr>
          <w:rFonts w:ascii="Times New Roman" w:hAnsi="Times New Roman" w:cs="Times New Roman"/>
          <w:sz w:val="24"/>
          <w:szCs w:val="24"/>
        </w:rPr>
        <w:t>Expected return = risk free rate + beta</w:t>
      </w:r>
      <w:r w:rsidR="00AF519F">
        <w:rPr>
          <w:rFonts w:ascii="Times New Roman" w:hAnsi="Times New Roman" w:cs="Times New Roman"/>
          <w:sz w:val="24"/>
          <w:szCs w:val="24"/>
        </w:rPr>
        <w:t>*</w:t>
      </w:r>
      <w:r>
        <w:rPr>
          <w:rFonts w:ascii="Times New Roman" w:hAnsi="Times New Roman" w:cs="Times New Roman"/>
          <w:sz w:val="24"/>
          <w:szCs w:val="24"/>
        </w:rPr>
        <w:t>(market return – risk free rate)</w:t>
      </w:r>
    </w:p>
    <w:p w:rsidR="00B72751" w:rsidRDefault="000C43D2" w:rsidP="00AC345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AF519F">
        <w:rPr>
          <w:rFonts w:ascii="Times New Roman" w:hAnsi="Times New Roman" w:cs="Times New Roman"/>
          <w:sz w:val="24"/>
          <w:szCs w:val="24"/>
        </w:rPr>
        <w:t>formula above</w:t>
      </w:r>
      <w:r>
        <w:rPr>
          <w:rFonts w:ascii="Times New Roman" w:hAnsi="Times New Roman" w:cs="Times New Roman"/>
          <w:sz w:val="24"/>
          <w:szCs w:val="24"/>
        </w:rPr>
        <w:t xml:space="preserve"> depicts that a higher beta will generate a higher expected return while a lower beta value will generate a lower expected return.</w:t>
      </w:r>
      <w:r w:rsidR="006062BF">
        <w:rPr>
          <w:rFonts w:ascii="Times New Roman" w:hAnsi="Times New Roman" w:cs="Times New Roman"/>
          <w:sz w:val="24"/>
          <w:szCs w:val="24"/>
        </w:rPr>
        <w:t xml:space="preserve"> This assumption </w:t>
      </w:r>
      <w:r w:rsidR="006B262A">
        <w:rPr>
          <w:rFonts w:ascii="Times New Roman" w:hAnsi="Times New Roman" w:cs="Times New Roman"/>
          <w:sz w:val="24"/>
          <w:szCs w:val="24"/>
        </w:rPr>
        <w:t xml:space="preserve">has been challenged </w:t>
      </w:r>
      <w:r w:rsidR="003B054C">
        <w:rPr>
          <w:rFonts w:ascii="Times New Roman" w:hAnsi="Times New Roman" w:cs="Times New Roman"/>
          <w:sz w:val="24"/>
          <w:szCs w:val="24"/>
        </w:rPr>
        <w:t>in determining if the beta value of a stock can signal the expected return of the given stock.</w:t>
      </w:r>
      <w:r w:rsidR="00BF3DA7">
        <w:rPr>
          <w:rFonts w:ascii="Times New Roman" w:hAnsi="Times New Roman" w:cs="Times New Roman"/>
          <w:sz w:val="24"/>
          <w:szCs w:val="24"/>
        </w:rPr>
        <w:t xml:space="preserve"> Thus, </w:t>
      </w:r>
      <w:r w:rsidR="00100CC4">
        <w:rPr>
          <w:rFonts w:ascii="Times New Roman" w:hAnsi="Times New Roman" w:cs="Times New Roman"/>
          <w:sz w:val="24"/>
          <w:szCs w:val="24"/>
        </w:rPr>
        <w:t xml:space="preserve">the assumption that had been held by the researchers </w:t>
      </w:r>
      <w:r w:rsidR="00F8337D">
        <w:rPr>
          <w:rFonts w:ascii="Times New Roman" w:hAnsi="Times New Roman" w:cs="Times New Roman"/>
          <w:sz w:val="24"/>
          <w:szCs w:val="24"/>
        </w:rPr>
        <w:t>that stock</w:t>
      </w:r>
      <w:r w:rsidR="00100CC4">
        <w:rPr>
          <w:rFonts w:ascii="Times New Roman" w:hAnsi="Times New Roman" w:cs="Times New Roman"/>
          <w:sz w:val="24"/>
          <w:szCs w:val="24"/>
        </w:rPr>
        <w:t xml:space="preserve"> with higher beta value </w:t>
      </w:r>
      <w:r w:rsidR="00765B86">
        <w:rPr>
          <w:rFonts w:ascii="Times New Roman" w:hAnsi="Times New Roman" w:cs="Times New Roman"/>
          <w:sz w:val="24"/>
          <w:szCs w:val="24"/>
        </w:rPr>
        <w:t>give</w:t>
      </w:r>
      <w:r w:rsidR="00F8337D">
        <w:rPr>
          <w:rFonts w:ascii="Times New Roman" w:hAnsi="Times New Roman" w:cs="Times New Roman"/>
          <w:sz w:val="24"/>
          <w:szCs w:val="24"/>
        </w:rPr>
        <w:t xml:space="preserve">s higher returns compared to the one with a lower beta value has been </w:t>
      </w:r>
      <w:r w:rsidR="00125C6E">
        <w:rPr>
          <w:rFonts w:ascii="Times New Roman" w:hAnsi="Times New Roman" w:cs="Times New Roman"/>
          <w:sz w:val="24"/>
          <w:szCs w:val="24"/>
        </w:rPr>
        <w:t>assessed using the stocks under the Singapore Stock Exchange 50 (SSE 50).</w:t>
      </w:r>
      <w:r w:rsidR="00A40ECE">
        <w:rPr>
          <w:rFonts w:ascii="Times New Roman" w:hAnsi="Times New Roman" w:cs="Times New Roman"/>
          <w:sz w:val="24"/>
          <w:szCs w:val="24"/>
        </w:rPr>
        <w:t xml:space="preserve"> The returns and the</w:t>
      </w:r>
      <w:r w:rsidR="00960F86">
        <w:rPr>
          <w:rFonts w:ascii="Times New Roman" w:hAnsi="Times New Roman" w:cs="Times New Roman"/>
          <w:sz w:val="24"/>
          <w:szCs w:val="24"/>
        </w:rPr>
        <w:t>ir responding</w:t>
      </w:r>
      <w:r w:rsidR="00A40ECE">
        <w:rPr>
          <w:rFonts w:ascii="Times New Roman" w:hAnsi="Times New Roman" w:cs="Times New Roman"/>
          <w:sz w:val="24"/>
          <w:szCs w:val="24"/>
        </w:rPr>
        <w:t xml:space="preserve"> beta value of the stocks under the (SSE 50)</w:t>
      </w:r>
      <w:r w:rsidR="00C05ABF">
        <w:rPr>
          <w:rFonts w:ascii="Times New Roman" w:hAnsi="Times New Roman" w:cs="Times New Roman"/>
          <w:sz w:val="24"/>
          <w:szCs w:val="24"/>
        </w:rPr>
        <w:t xml:space="preserve"> are reflected </w:t>
      </w:r>
      <w:r w:rsidR="00960F86">
        <w:rPr>
          <w:rFonts w:ascii="Times New Roman" w:hAnsi="Times New Roman" w:cs="Times New Roman"/>
          <w:sz w:val="24"/>
          <w:szCs w:val="24"/>
        </w:rPr>
        <w:t>in the table below.</w:t>
      </w:r>
    </w:p>
    <w:tbl>
      <w:tblPr>
        <w:tblStyle w:val="TableGrid"/>
        <w:tblW w:w="0" w:type="auto"/>
        <w:tblLook w:val="04A0"/>
      </w:tblPr>
      <w:tblGrid>
        <w:gridCol w:w="3192"/>
        <w:gridCol w:w="3192"/>
        <w:gridCol w:w="3192"/>
      </w:tblGrid>
      <w:tr w:rsidR="009404B0" w:rsidTr="009404B0">
        <w:tc>
          <w:tcPr>
            <w:tcW w:w="3192" w:type="dxa"/>
          </w:tcPr>
          <w:p w:rsidR="009404B0" w:rsidRPr="009404B0" w:rsidRDefault="009404B0" w:rsidP="00AC3454">
            <w:pPr>
              <w:rPr>
                <w:rFonts w:ascii="Times New Roman" w:hAnsi="Times New Roman" w:cs="Times New Roman"/>
                <w:b/>
                <w:sz w:val="24"/>
                <w:szCs w:val="24"/>
              </w:rPr>
            </w:pPr>
            <w:r>
              <w:rPr>
                <w:rFonts w:ascii="Times New Roman" w:hAnsi="Times New Roman" w:cs="Times New Roman"/>
                <w:b/>
                <w:sz w:val="24"/>
                <w:szCs w:val="24"/>
              </w:rPr>
              <w:t>Stock</w:t>
            </w:r>
          </w:p>
        </w:tc>
        <w:tc>
          <w:tcPr>
            <w:tcW w:w="3192" w:type="dxa"/>
          </w:tcPr>
          <w:p w:rsidR="009404B0" w:rsidRPr="009404B0" w:rsidRDefault="009404B0" w:rsidP="00AC3454">
            <w:pPr>
              <w:rPr>
                <w:rFonts w:ascii="Times New Roman" w:hAnsi="Times New Roman" w:cs="Times New Roman"/>
                <w:b/>
                <w:sz w:val="24"/>
                <w:szCs w:val="24"/>
              </w:rPr>
            </w:pPr>
            <w:r>
              <w:rPr>
                <w:rFonts w:ascii="Times New Roman" w:hAnsi="Times New Roman" w:cs="Times New Roman"/>
                <w:b/>
                <w:sz w:val="24"/>
                <w:szCs w:val="24"/>
              </w:rPr>
              <w:t>Stock Return</w:t>
            </w:r>
            <w:r w:rsidR="00637D97">
              <w:rPr>
                <w:rFonts w:ascii="Times New Roman" w:hAnsi="Times New Roman" w:cs="Times New Roman"/>
                <w:b/>
                <w:sz w:val="24"/>
                <w:szCs w:val="24"/>
              </w:rPr>
              <w:t xml:space="preserve"> </w:t>
            </w:r>
          </w:p>
        </w:tc>
        <w:tc>
          <w:tcPr>
            <w:tcW w:w="3192" w:type="dxa"/>
          </w:tcPr>
          <w:p w:rsidR="009404B0" w:rsidRPr="009404B0" w:rsidRDefault="009404B0" w:rsidP="00AC3454">
            <w:pPr>
              <w:rPr>
                <w:rFonts w:ascii="Times New Roman" w:hAnsi="Times New Roman" w:cs="Times New Roman"/>
                <w:b/>
                <w:sz w:val="24"/>
                <w:szCs w:val="24"/>
              </w:rPr>
            </w:pPr>
            <w:r>
              <w:rPr>
                <w:rFonts w:ascii="Times New Roman" w:hAnsi="Times New Roman" w:cs="Times New Roman"/>
                <w:b/>
                <w:sz w:val="24"/>
                <w:szCs w:val="24"/>
              </w:rPr>
              <w:t>Stock Beta</w:t>
            </w:r>
          </w:p>
        </w:tc>
      </w:tr>
      <w:tr w:rsidR="009404B0" w:rsidTr="004712F3">
        <w:trPr>
          <w:trHeight w:val="215"/>
        </w:trPr>
        <w:tc>
          <w:tcPr>
            <w:tcW w:w="3192" w:type="dxa"/>
            <w:shd w:val="clear" w:color="auto" w:fill="FFFFFF" w:themeFill="background1"/>
          </w:tcPr>
          <w:p w:rsidR="009404B0" w:rsidRPr="00302FAC" w:rsidRDefault="004712F3" w:rsidP="00AC3454">
            <w:pPr>
              <w:rPr>
                <w:rFonts w:ascii="Times New Roman" w:hAnsi="Times New Roman" w:cs="Times New Roman"/>
                <w:color w:val="000000" w:themeColor="text1"/>
                <w:sz w:val="24"/>
                <w:szCs w:val="24"/>
              </w:rPr>
            </w:pPr>
            <w:r w:rsidRPr="00302FAC">
              <w:rPr>
                <w:rFonts w:ascii="Times New Roman" w:hAnsi="Times New Roman" w:cs="Times New Roman"/>
                <w:color w:val="000000" w:themeColor="text1"/>
                <w:sz w:val="24"/>
                <w:szCs w:val="24"/>
                <w:shd w:val="clear" w:color="auto" w:fill="EEEEEE"/>
              </w:rPr>
              <w:t>Shanghai Pudong Development Bank Co., Ltd.</w:t>
            </w:r>
          </w:p>
        </w:tc>
        <w:tc>
          <w:tcPr>
            <w:tcW w:w="3192" w:type="dxa"/>
          </w:tcPr>
          <w:p w:rsidR="009404B0" w:rsidRDefault="00485CF6" w:rsidP="00AC3454">
            <w:pPr>
              <w:rPr>
                <w:rFonts w:ascii="Times New Roman" w:hAnsi="Times New Roman" w:cs="Times New Roman"/>
                <w:sz w:val="24"/>
                <w:szCs w:val="24"/>
              </w:rPr>
            </w:pPr>
            <w:r>
              <w:rPr>
                <w:rFonts w:ascii="Times New Roman" w:hAnsi="Times New Roman" w:cs="Times New Roman"/>
                <w:sz w:val="24"/>
                <w:szCs w:val="24"/>
              </w:rPr>
              <w:t>-</w:t>
            </w:r>
            <w:r w:rsidR="00C27B97">
              <w:rPr>
                <w:rFonts w:ascii="Times New Roman" w:hAnsi="Times New Roman" w:cs="Times New Roman"/>
                <w:sz w:val="24"/>
                <w:szCs w:val="24"/>
              </w:rPr>
              <w:t>1.32%</w:t>
            </w:r>
          </w:p>
        </w:tc>
        <w:tc>
          <w:tcPr>
            <w:tcW w:w="3192" w:type="dxa"/>
          </w:tcPr>
          <w:p w:rsidR="009404B0" w:rsidRDefault="00485CF6" w:rsidP="00AC3454">
            <w:pPr>
              <w:rPr>
                <w:rFonts w:ascii="Times New Roman" w:hAnsi="Times New Roman" w:cs="Times New Roman"/>
                <w:sz w:val="24"/>
                <w:szCs w:val="24"/>
              </w:rPr>
            </w:pPr>
            <w:r>
              <w:rPr>
                <w:rFonts w:ascii="Times New Roman" w:hAnsi="Times New Roman" w:cs="Times New Roman"/>
                <w:sz w:val="24"/>
                <w:szCs w:val="24"/>
              </w:rPr>
              <w:t>0.81</w:t>
            </w:r>
            <w:sdt>
              <w:sdtPr>
                <w:rPr>
                  <w:rFonts w:ascii="Times New Roman" w:hAnsi="Times New Roman" w:cs="Times New Roman"/>
                  <w:sz w:val="24"/>
                  <w:szCs w:val="24"/>
                </w:rPr>
                <w:id w:val="8236650"/>
                <w:citation/>
              </w:sdt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Reu18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485CF6">
                  <w:rPr>
                    <w:rFonts w:ascii="Times New Roman" w:hAnsi="Times New Roman" w:cs="Times New Roman"/>
                    <w:noProof/>
                    <w:sz w:val="24"/>
                    <w:szCs w:val="24"/>
                  </w:rPr>
                  <w:t>(Reuters, 2018)</w:t>
                </w:r>
                <w:r>
                  <w:rPr>
                    <w:rFonts w:ascii="Times New Roman" w:hAnsi="Times New Roman" w:cs="Times New Roman"/>
                    <w:sz w:val="24"/>
                    <w:szCs w:val="24"/>
                  </w:rPr>
                  <w:fldChar w:fldCharType="end"/>
                </w:r>
              </w:sdtContent>
            </w:sdt>
          </w:p>
        </w:tc>
      </w:tr>
      <w:tr w:rsidR="00637D97" w:rsidTr="004712F3">
        <w:tc>
          <w:tcPr>
            <w:tcW w:w="3192" w:type="dxa"/>
            <w:shd w:val="clear" w:color="auto" w:fill="FFFFFF" w:themeFill="background1"/>
          </w:tcPr>
          <w:p w:rsidR="00637D97" w:rsidRPr="004712F3" w:rsidRDefault="003955DE" w:rsidP="00AC3454">
            <w:pPr>
              <w:rPr>
                <w:rFonts w:ascii="Times New Roman" w:hAnsi="Times New Roman" w:cs="Times New Roman"/>
                <w:sz w:val="24"/>
                <w:szCs w:val="24"/>
              </w:rPr>
            </w:pPr>
            <w:r w:rsidRPr="004712F3">
              <w:rPr>
                <w:rFonts w:ascii="Times New Roman" w:hAnsi="Times New Roman" w:cs="Times New Roman"/>
                <w:sz w:val="24"/>
                <w:szCs w:val="24"/>
                <w:shd w:val="clear" w:color="auto" w:fill="F5F5F5"/>
              </w:rPr>
              <w:t>China Minsheng Bank</w:t>
            </w:r>
          </w:p>
        </w:tc>
        <w:tc>
          <w:tcPr>
            <w:tcW w:w="3192" w:type="dxa"/>
          </w:tcPr>
          <w:p w:rsidR="00637D97" w:rsidRDefault="003A75C0" w:rsidP="00AC3454">
            <w:pPr>
              <w:rPr>
                <w:rFonts w:ascii="Times New Roman" w:hAnsi="Times New Roman" w:cs="Times New Roman"/>
                <w:sz w:val="24"/>
                <w:szCs w:val="24"/>
              </w:rPr>
            </w:pPr>
            <w:r>
              <w:rPr>
                <w:rFonts w:ascii="Times New Roman" w:hAnsi="Times New Roman" w:cs="Times New Roman"/>
                <w:sz w:val="24"/>
                <w:szCs w:val="24"/>
              </w:rPr>
              <w:t>-1.30%</w:t>
            </w:r>
          </w:p>
        </w:tc>
        <w:tc>
          <w:tcPr>
            <w:tcW w:w="3192" w:type="dxa"/>
          </w:tcPr>
          <w:p w:rsidR="00637D97" w:rsidRDefault="003A75C0" w:rsidP="00AC3454">
            <w:pPr>
              <w:rPr>
                <w:rFonts w:ascii="Times New Roman" w:hAnsi="Times New Roman" w:cs="Times New Roman"/>
                <w:sz w:val="24"/>
                <w:szCs w:val="24"/>
              </w:rPr>
            </w:pPr>
            <w:r>
              <w:rPr>
                <w:rFonts w:ascii="Times New Roman" w:hAnsi="Times New Roman" w:cs="Times New Roman"/>
                <w:sz w:val="24"/>
                <w:szCs w:val="24"/>
              </w:rPr>
              <w:t xml:space="preserve">0.96 </w:t>
            </w:r>
            <w:sdt>
              <w:sdtPr>
                <w:rPr>
                  <w:rFonts w:ascii="Times New Roman" w:hAnsi="Times New Roman" w:cs="Times New Roman"/>
                  <w:sz w:val="24"/>
                  <w:szCs w:val="24"/>
                </w:rPr>
                <w:id w:val="8236651"/>
                <w:citation/>
              </w:sdtPr>
              <w:sdtContent>
                <w:r w:rsidR="009A45B6">
                  <w:rPr>
                    <w:rFonts w:ascii="Times New Roman" w:hAnsi="Times New Roman" w:cs="Times New Roman"/>
                    <w:sz w:val="24"/>
                    <w:szCs w:val="24"/>
                  </w:rPr>
                  <w:fldChar w:fldCharType="begin"/>
                </w:r>
                <w:r w:rsidR="009A45B6">
                  <w:rPr>
                    <w:rFonts w:ascii="Times New Roman" w:hAnsi="Times New Roman" w:cs="Times New Roman"/>
                    <w:sz w:val="24"/>
                    <w:szCs w:val="24"/>
                  </w:rPr>
                  <w:instrText xml:space="preserve"> CITATION Reu181 \l 1033 </w:instrText>
                </w:r>
                <w:r w:rsidR="009A45B6">
                  <w:rPr>
                    <w:rFonts w:ascii="Times New Roman" w:hAnsi="Times New Roman" w:cs="Times New Roman"/>
                    <w:sz w:val="24"/>
                    <w:szCs w:val="24"/>
                  </w:rPr>
                  <w:fldChar w:fldCharType="separate"/>
                </w:r>
                <w:r w:rsidR="009A45B6" w:rsidRPr="009A45B6">
                  <w:rPr>
                    <w:rFonts w:ascii="Times New Roman" w:hAnsi="Times New Roman" w:cs="Times New Roman"/>
                    <w:noProof/>
                    <w:sz w:val="24"/>
                    <w:szCs w:val="24"/>
                  </w:rPr>
                  <w:t>(Reuter.com, 2018)</w:t>
                </w:r>
                <w:r w:rsidR="009A45B6">
                  <w:rPr>
                    <w:rFonts w:ascii="Times New Roman" w:hAnsi="Times New Roman" w:cs="Times New Roman"/>
                    <w:sz w:val="24"/>
                    <w:szCs w:val="24"/>
                  </w:rPr>
                  <w:fldChar w:fldCharType="end"/>
                </w:r>
              </w:sdtContent>
            </w:sdt>
          </w:p>
        </w:tc>
      </w:tr>
      <w:tr w:rsidR="00637D97" w:rsidTr="004712F3">
        <w:tc>
          <w:tcPr>
            <w:tcW w:w="3192" w:type="dxa"/>
            <w:shd w:val="clear" w:color="auto" w:fill="FFFFFF" w:themeFill="background1"/>
          </w:tcPr>
          <w:p w:rsidR="00637D97" w:rsidRPr="004712F3" w:rsidRDefault="004712F3" w:rsidP="00AC3454">
            <w:pPr>
              <w:rPr>
                <w:rFonts w:ascii="Times New Roman" w:hAnsi="Times New Roman" w:cs="Times New Roman"/>
                <w:sz w:val="24"/>
                <w:szCs w:val="24"/>
              </w:rPr>
            </w:pPr>
            <w:r w:rsidRPr="004712F3">
              <w:rPr>
                <w:rFonts w:ascii="Times New Roman" w:hAnsi="Times New Roman" w:cs="Times New Roman"/>
                <w:sz w:val="24"/>
                <w:szCs w:val="24"/>
                <w:shd w:val="clear" w:color="auto" w:fill="EEEEEE"/>
              </w:rPr>
              <w:t>Baoshan Iron &amp; Steel Co., Ltd.</w:t>
            </w:r>
          </w:p>
        </w:tc>
        <w:tc>
          <w:tcPr>
            <w:tcW w:w="3192" w:type="dxa"/>
          </w:tcPr>
          <w:p w:rsidR="00637D97" w:rsidRDefault="004B6563" w:rsidP="00AC3454">
            <w:pPr>
              <w:rPr>
                <w:rFonts w:ascii="Times New Roman" w:hAnsi="Times New Roman" w:cs="Times New Roman"/>
                <w:sz w:val="24"/>
                <w:szCs w:val="24"/>
              </w:rPr>
            </w:pPr>
            <w:r>
              <w:rPr>
                <w:rFonts w:ascii="Times New Roman" w:hAnsi="Times New Roman" w:cs="Times New Roman"/>
                <w:sz w:val="24"/>
                <w:szCs w:val="24"/>
              </w:rPr>
              <w:t>-2.20%</w:t>
            </w:r>
          </w:p>
        </w:tc>
        <w:tc>
          <w:tcPr>
            <w:tcW w:w="3192" w:type="dxa"/>
          </w:tcPr>
          <w:p w:rsidR="00637D97" w:rsidRDefault="004B6563" w:rsidP="00AC3454">
            <w:pPr>
              <w:rPr>
                <w:rFonts w:ascii="Times New Roman" w:hAnsi="Times New Roman" w:cs="Times New Roman"/>
                <w:sz w:val="24"/>
                <w:szCs w:val="24"/>
              </w:rPr>
            </w:pPr>
            <w:r>
              <w:rPr>
                <w:rFonts w:ascii="Times New Roman" w:hAnsi="Times New Roman" w:cs="Times New Roman"/>
                <w:sz w:val="24"/>
                <w:szCs w:val="24"/>
              </w:rPr>
              <w:t xml:space="preserve">0.93 </w:t>
            </w:r>
            <w:sdt>
              <w:sdtPr>
                <w:rPr>
                  <w:rFonts w:ascii="Times New Roman" w:hAnsi="Times New Roman" w:cs="Times New Roman"/>
                  <w:sz w:val="24"/>
                  <w:szCs w:val="24"/>
                </w:rPr>
                <w:id w:val="8236652"/>
                <w:citation/>
              </w:sdt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Reu182 \l 1033 </w:instrText>
                </w:r>
                <w:r>
                  <w:rPr>
                    <w:rFonts w:ascii="Times New Roman" w:hAnsi="Times New Roman" w:cs="Times New Roman"/>
                    <w:sz w:val="24"/>
                    <w:szCs w:val="24"/>
                  </w:rPr>
                  <w:fldChar w:fldCharType="separate"/>
                </w:r>
                <w:r w:rsidRPr="004B6563">
                  <w:rPr>
                    <w:rFonts w:ascii="Times New Roman" w:hAnsi="Times New Roman" w:cs="Times New Roman"/>
                    <w:noProof/>
                    <w:sz w:val="24"/>
                    <w:szCs w:val="24"/>
                  </w:rPr>
                  <w:t>(Reuters, 2018)</w:t>
                </w:r>
                <w:r>
                  <w:rPr>
                    <w:rFonts w:ascii="Times New Roman" w:hAnsi="Times New Roman" w:cs="Times New Roman"/>
                    <w:sz w:val="24"/>
                    <w:szCs w:val="24"/>
                  </w:rPr>
                  <w:fldChar w:fldCharType="end"/>
                </w:r>
              </w:sdtContent>
            </w:sdt>
          </w:p>
        </w:tc>
      </w:tr>
      <w:tr w:rsidR="00637D97" w:rsidTr="004712F3">
        <w:tc>
          <w:tcPr>
            <w:tcW w:w="3192" w:type="dxa"/>
            <w:shd w:val="clear" w:color="auto" w:fill="FFFFFF" w:themeFill="background1"/>
          </w:tcPr>
          <w:p w:rsidR="00637D97" w:rsidRPr="004712F3" w:rsidRDefault="005C36D6" w:rsidP="00AC3454">
            <w:pPr>
              <w:rPr>
                <w:rFonts w:ascii="Times New Roman" w:hAnsi="Times New Roman" w:cs="Times New Roman"/>
                <w:sz w:val="24"/>
                <w:szCs w:val="24"/>
              </w:rPr>
            </w:pPr>
            <w:r w:rsidRPr="004712F3">
              <w:rPr>
                <w:rFonts w:ascii="Times New Roman" w:hAnsi="Times New Roman" w:cs="Times New Roman"/>
                <w:sz w:val="24"/>
                <w:szCs w:val="24"/>
                <w:shd w:val="clear" w:color="auto" w:fill="F5F5F5"/>
              </w:rPr>
              <w:lastRenderedPageBreak/>
              <w:t>China Petroleum &amp; Chemical Corporation</w:t>
            </w:r>
          </w:p>
        </w:tc>
        <w:tc>
          <w:tcPr>
            <w:tcW w:w="3192" w:type="dxa"/>
          </w:tcPr>
          <w:p w:rsidR="00637D97" w:rsidRDefault="004B6563" w:rsidP="00AC3454">
            <w:pPr>
              <w:rPr>
                <w:rFonts w:ascii="Times New Roman" w:hAnsi="Times New Roman" w:cs="Times New Roman"/>
                <w:sz w:val="24"/>
                <w:szCs w:val="24"/>
              </w:rPr>
            </w:pPr>
            <w:r>
              <w:rPr>
                <w:rFonts w:ascii="Times New Roman" w:hAnsi="Times New Roman" w:cs="Times New Roman"/>
                <w:sz w:val="24"/>
                <w:szCs w:val="24"/>
              </w:rPr>
              <w:t>-1.18%</w:t>
            </w:r>
          </w:p>
        </w:tc>
        <w:tc>
          <w:tcPr>
            <w:tcW w:w="3192" w:type="dxa"/>
          </w:tcPr>
          <w:p w:rsidR="00637D97" w:rsidRDefault="004B6563" w:rsidP="00AC3454">
            <w:pPr>
              <w:rPr>
                <w:rFonts w:ascii="Times New Roman" w:hAnsi="Times New Roman" w:cs="Times New Roman"/>
                <w:sz w:val="24"/>
                <w:szCs w:val="24"/>
              </w:rPr>
            </w:pPr>
            <w:r>
              <w:rPr>
                <w:rFonts w:ascii="Times New Roman" w:hAnsi="Times New Roman" w:cs="Times New Roman"/>
                <w:sz w:val="24"/>
                <w:szCs w:val="24"/>
              </w:rPr>
              <w:t>0.76</w:t>
            </w:r>
            <w:sdt>
              <w:sdtPr>
                <w:rPr>
                  <w:rFonts w:ascii="Times New Roman" w:hAnsi="Times New Roman" w:cs="Times New Roman"/>
                  <w:sz w:val="24"/>
                  <w:szCs w:val="24"/>
                </w:rPr>
                <w:id w:val="8236653"/>
                <w:citation/>
              </w:sdt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Reu183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4B6563">
                  <w:rPr>
                    <w:rFonts w:ascii="Times New Roman" w:hAnsi="Times New Roman" w:cs="Times New Roman"/>
                    <w:noProof/>
                    <w:sz w:val="24"/>
                    <w:szCs w:val="24"/>
                  </w:rPr>
                  <w:t>(Reuters.com, 2018)</w:t>
                </w:r>
                <w:r>
                  <w:rPr>
                    <w:rFonts w:ascii="Times New Roman" w:hAnsi="Times New Roman" w:cs="Times New Roman"/>
                    <w:sz w:val="24"/>
                    <w:szCs w:val="24"/>
                  </w:rPr>
                  <w:fldChar w:fldCharType="end"/>
                </w:r>
              </w:sdtContent>
            </w:sdt>
          </w:p>
        </w:tc>
      </w:tr>
      <w:tr w:rsidR="00637D97" w:rsidTr="004712F3">
        <w:tc>
          <w:tcPr>
            <w:tcW w:w="3192" w:type="dxa"/>
            <w:shd w:val="clear" w:color="auto" w:fill="FFFFFF" w:themeFill="background1"/>
          </w:tcPr>
          <w:p w:rsidR="00637D97" w:rsidRPr="004712F3" w:rsidRDefault="005C36D6" w:rsidP="00AC3454">
            <w:pPr>
              <w:rPr>
                <w:rFonts w:ascii="Times New Roman" w:hAnsi="Times New Roman" w:cs="Times New Roman"/>
                <w:sz w:val="24"/>
                <w:szCs w:val="24"/>
              </w:rPr>
            </w:pPr>
            <w:r w:rsidRPr="004712F3">
              <w:rPr>
                <w:rFonts w:ascii="Times New Roman" w:hAnsi="Times New Roman" w:cs="Times New Roman"/>
                <w:sz w:val="24"/>
                <w:szCs w:val="24"/>
                <w:shd w:val="clear" w:color="auto" w:fill="FFFFFF"/>
              </w:rPr>
              <w:t>China Southern Airlines Company Limited</w:t>
            </w:r>
          </w:p>
        </w:tc>
        <w:tc>
          <w:tcPr>
            <w:tcW w:w="3192" w:type="dxa"/>
          </w:tcPr>
          <w:p w:rsidR="00637D97" w:rsidRDefault="00F57FE4" w:rsidP="00AC3454">
            <w:pPr>
              <w:rPr>
                <w:rFonts w:ascii="Times New Roman" w:hAnsi="Times New Roman" w:cs="Times New Roman"/>
                <w:sz w:val="24"/>
                <w:szCs w:val="24"/>
              </w:rPr>
            </w:pPr>
            <w:r>
              <w:rPr>
                <w:rFonts w:ascii="Times New Roman" w:hAnsi="Times New Roman" w:cs="Times New Roman"/>
                <w:sz w:val="24"/>
                <w:szCs w:val="24"/>
              </w:rPr>
              <w:t>-1.38%</w:t>
            </w:r>
          </w:p>
        </w:tc>
        <w:tc>
          <w:tcPr>
            <w:tcW w:w="3192" w:type="dxa"/>
          </w:tcPr>
          <w:p w:rsidR="00637D97" w:rsidRDefault="00F57FE4" w:rsidP="00AC3454">
            <w:pPr>
              <w:rPr>
                <w:rFonts w:ascii="Times New Roman" w:hAnsi="Times New Roman" w:cs="Times New Roman"/>
                <w:sz w:val="24"/>
                <w:szCs w:val="24"/>
              </w:rPr>
            </w:pPr>
            <w:r>
              <w:rPr>
                <w:rFonts w:ascii="Times New Roman" w:hAnsi="Times New Roman" w:cs="Times New Roman"/>
                <w:sz w:val="24"/>
                <w:szCs w:val="24"/>
              </w:rPr>
              <w:t xml:space="preserve">1.40 </w:t>
            </w:r>
            <w:sdt>
              <w:sdtPr>
                <w:rPr>
                  <w:rFonts w:ascii="Times New Roman" w:hAnsi="Times New Roman" w:cs="Times New Roman"/>
                  <w:sz w:val="24"/>
                  <w:szCs w:val="24"/>
                </w:rPr>
                <w:id w:val="8236654"/>
                <w:citation/>
              </w:sdtPr>
              <w:sdtContent>
                <w:r w:rsidR="004E7AC9">
                  <w:rPr>
                    <w:rFonts w:ascii="Times New Roman" w:hAnsi="Times New Roman" w:cs="Times New Roman"/>
                    <w:sz w:val="24"/>
                    <w:szCs w:val="24"/>
                  </w:rPr>
                  <w:fldChar w:fldCharType="begin"/>
                </w:r>
                <w:r w:rsidR="004E7AC9">
                  <w:rPr>
                    <w:rFonts w:ascii="Times New Roman" w:hAnsi="Times New Roman" w:cs="Times New Roman"/>
                    <w:sz w:val="24"/>
                    <w:szCs w:val="24"/>
                  </w:rPr>
                  <w:instrText xml:space="preserve"> CITATION Reu184 \l 1033 </w:instrText>
                </w:r>
                <w:r w:rsidR="004E7AC9">
                  <w:rPr>
                    <w:rFonts w:ascii="Times New Roman" w:hAnsi="Times New Roman" w:cs="Times New Roman"/>
                    <w:sz w:val="24"/>
                    <w:szCs w:val="24"/>
                  </w:rPr>
                  <w:fldChar w:fldCharType="separate"/>
                </w:r>
                <w:r w:rsidR="004E7AC9" w:rsidRPr="004E7AC9">
                  <w:rPr>
                    <w:rFonts w:ascii="Times New Roman" w:hAnsi="Times New Roman" w:cs="Times New Roman"/>
                    <w:noProof/>
                    <w:sz w:val="24"/>
                    <w:szCs w:val="24"/>
                  </w:rPr>
                  <w:t>(Reuters.com, 2018)</w:t>
                </w:r>
                <w:r w:rsidR="004E7AC9">
                  <w:rPr>
                    <w:rFonts w:ascii="Times New Roman" w:hAnsi="Times New Roman" w:cs="Times New Roman"/>
                    <w:sz w:val="24"/>
                    <w:szCs w:val="24"/>
                  </w:rPr>
                  <w:fldChar w:fldCharType="end"/>
                </w:r>
              </w:sdtContent>
            </w:sdt>
          </w:p>
        </w:tc>
      </w:tr>
      <w:tr w:rsidR="00637D97" w:rsidTr="004712F3">
        <w:tc>
          <w:tcPr>
            <w:tcW w:w="3192" w:type="dxa"/>
            <w:shd w:val="clear" w:color="auto" w:fill="FFFFFF" w:themeFill="background1"/>
          </w:tcPr>
          <w:p w:rsidR="00637D97" w:rsidRPr="004712F3" w:rsidRDefault="005C36D6" w:rsidP="00AC3454">
            <w:pPr>
              <w:rPr>
                <w:rFonts w:ascii="Times New Roman" w:hAnsi="Times New Roman" w:cs="Times New Roman"/>
                <w:sz w:val="24"/>
                <w:szCs w:val="24"/>
              </w:rPr>
            </w:pPr>
            <w:r w:rsidRPr="004712F3">
              <w:rPr>
                <w:rFonts w:ascii="Times New Roman" w:hAnsi="Times New Roman" w:cs="Times New Roman"/>
                <w:sz w:val="24"/>
                <w:szCs w:val="24"/>
                <w:shd w:val="clear" w:color="auto" w:fill="F5F5F5"/>
              </w:rPr>
              <w:t>CITIC Securities Company Limited</w:t>
            </w:r>
          </w:p>
        </w:tc>
        <w:tc>
          <w:tcPr>
            <w:tcW w:w="3192" w:type="dxa"/>
          </w:tcPr>
          <w:p w:rsidR="00637D97" w:rsidRDefault="00794747" w:rsidP="00AC3454">
            <w:pPr>
              <w:rPr>
                <w:rFonts w:ascii="Times New Roman" w:hAnsi="Times New Roman" w:cs="Times New Roman"/>
                <w:sz w:val="24"/>
                <w:szCs w:val="24"/>
              </w:rPr>
            </w:pPr>
            <w:r>
              <w:rPr>
                <w:rFonts w:ascii="Times New Roman" w:hAnsi="Times New Roman" w:cs="Times New Roman"/>
                <w:sz w:val="24"/>
                <w:szCs w:val="24"/>
              </w:rPr>
              <w:t>-2.58%</w:t>
            </w:r>
          </w:p>
        </w:tc>
        <w:tc>
          <w:tcPr>
            <w:tcW w:w="3192" w:type="dxa"/>
          </w:tcPr>
          <w:p w:rsidR="00637D97" w:rsidRDefault="00794747" w:rsidP="00AC3454">
            <w:pPr>
              <w:rPr>
                <w:rFonts w:ascii="Times New Roman" w:hAnsi="Times New Roman" w:cs="Times New Roman"/>
                <w:sz w:val="24"/>
                <w:szCs w:val="24"/>
              </w:rPr>
            </w:pPr>
            <w:r>
              <w:rPr>
                <w:rFonts w:ascii="Times New Roman" w:hAnsi="Times New Roman" w:cs="Times New Roman"/>
                <w:sz w:val="24"/>
                <w:szCs w:val="24"/>
              </w:rPr>
              <w:t xml:space="preserve">1.76 </w:t>
            </w:r>
            <w:sdt>
              <w:sdtPr>
                <w:rPr>
                  <w:rFonts w:ascii="Times New Roman" w:hAnsi="Times New Roman" w:cs="Times New Roman"/>
                  <w:sz w:val="24"/>
                  <w:szCs w:val="24"/>
                </w:rPr>
                <w:id w:val="8236655"/>
                <w:citation/>
              </w:sdt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Reu185 \l 1033 </w:instrText>
                </w:r>
                <w:r>
                  <w:rPr>
                    <w:rFonts w:ascii="Times New Roman" w:hAnsi="Times New Roman" w:cs="Times New Roman"/>
                    <w:sz w:val="24"/>
                    <w:szCs w:val="24"/>
                  </w:rPr>
                  <w:fldChar w:fldCharType="separate"/>
                </w:r>
                <w:r w:rsidRPr="00794747">
                  <w:rPr>
                    <w:rFonts w:ascii="Times New Roman" w:hAnsi="Times New Roman" w:cs="Times New Roman"/>
                    <w:noProof/>
                    <w:sz w:val="24"/>
                    <w:szCs w:val="24"/>
                  </w:rPr>
                  <w:t>(Reuters.com, 2018)</w:t>
                </w:r>
                <w:r>
                  <w:rPr>
                    <w:rFonts w:ascii="Times New Roman" w:hAnsi="Times New Roman" w:cs="Times New Roman"/>
                    <w:sz w:val="24"/>
                    <w:szCs w:val="24"/>
                  </w:rPr>
                  <w:fldChar w:fldCharType="end"/>
                </w:r>
              </w:sdtContent>
            </w:sdt>
          </w:p>
        </w:tc>
      </w:tr>
      <w:tr w:rsidR="00637D97" w:rsidTr="004712F3">
        <w:tc>
          <w:tcPr>
            <w:tcW w:w="3192" w:type="dxa"/>
            <w:shd w:val="clear" w:color="auto" w:fill="FFFFFF" w:themeFill="background1"/>
          </w:tcPr>
          <w:p w:rsidR="00637D97" w:rsidRPr="004712F3" w:rsidRDefault="005C36D6" w:rsidP="00AC3454">
            <w:pPr>
              <w:rPr>
                <w:rFonts w:ascii="Times New Roman" w:hAnsi="Times New Roman" w:cs="Times New Roman"/>
                <w:sz w:val="24"/>
                <w:szCs w:val="24"/>
              </w:rPr>
            </w:pPr>
            <w:r w:rsidRPr="004712F3">
              <w:rPr>
                <w:rFonts w:ascii="Times New Roman" w:hAnsi="Times New Roman" w:cs="Times New Roman"/>
                <w:sz w:val="24"/>
                <w:szCs w:val="24"/>
                <w:shd w:val="clear" w:color="auto" w:fill="FFFFFF"/>
              </w:rPr>
              <w:t>China Merchants Bank Co.,Limited</w:t>
            </w:r>
          </w:p>
        </w:tc>
        <w:tc>
          <w:tcPr>
            <w:tcW w:w="3192" w:type="dxa"/>
          </w:tcPr>
          <w:p w:rsidR="00637D97" w:rsidRDefault="00BE5B17" w:rsidP="00AC3454">
            <w:pPr>
              <w:rPr>
                <w:rFonts w:ascii="Times New Roman" w:hAnsi="Times New Roman" w:cs="Times New Roman"/>
                <w:sz w:val="24"/>
                <w:szCs w:val="24"/>
              </w:rPr>
            </w:pPr>
            <w:r>
              <w:rPr>
                <w:rFonts w:ascii="Times New Roman" w:hAnsi="Times New Roman" w:cs="Times New Roman"/>
                <w:sz w:val="24"/>
                <w:szCs w:val="24"/>
              </w:rPr>
              <w:t>-1.48%</w:t>
            </w:r>
          </w:p>
        </w:tc>
        <w:tc>
          <w:tcPr>
            <w:tcW w:w="3192" w:type="dxa"/>
          </w:tcPr>
          <w:p w:rsidR="00637D97" w:rsidRDefault="00BE5B17" w:rsidP="00AC3454">
            <w:pPr>
              <w:rPr>
                <w:rFonts w:ascii="Times New Roman" w:hAnsi="Times New Roman" w:cs="Times New Roman"/>
                <w:sz w:val="24"/>
                <w:szCs w:val="24"/>
              </w:rPr>
            </w:pPr>
            <w:r>
              <w:rPr>
                <w:rFonts w:ascii="Times New Roman" w:hAnsi="Times New Roman" w:cs="Times New Roman"/>
                <w:sz w:val="24"/>
                <w:szCs w:val="24"/>
              </w:rPr>
              <w:t>0.82</w:t>
            </w:r>
            <w:sdt>
              <w:sdtPr>
                <w:rPr>
                  <w:rFonts w:ascii="Times New Roman" w:hAnsi="Times New Roman" w:cs="Times New Roman"/>
                  <w:sz w:val="24"/>
                  <w:szCs w:val="24"/>
                </w:rPr>
                <w:id w:val="8236656"/>
                <w:citation/>
              </w:sdtPr>
              <w:sdtContent>
                <w:r w:rsidR="00EE0495">
                  <w:rPr>
                    <w:rFonts w:ascii="Times New Roman" w:hAnsi="Times New Roman" w:cs="Times New Roman"/>
                    <w:sz w:val="24"/>
                    <w:szCs w:val="24"/>
                  </w:rPr>
                  <w:fldChar w:fldCharType="begin"/>
                </w:r>
                <w:r w:rsidR="00EE0495">
                  <w:rPr>
                    <w:rFonts w:ascii="Times New Roman" w:hAnsi="Times New Roman" w:cs="Times New Roman"/>
                    <w:sz w:val="24"/>
                    <w:szCs w:val="24"/>
                  </w:rPr>
                  <w:instrText xml:space="preserve"> CITATION Reu186 \l 1033 </w:instrText>
                </w:r>
                <w:r w:rsidR="00EE0495">
                  <w:rPr>
                    <w:rFonts w:ascii="Times New Roman" w:hAnsi="Times New Roman" w:cs="Times New Roman"/>
                    <w:sz w:val="24"/>
                    <w:szCs w:val="24"/>
                  </w:rPr>
                  <w:fldChar w:fldCharType="separate"/>
                </w:r>
                <w:r w:rsidR="00EE0495">
                  <w:rPr>
                    <w:rFonts w:ascii="Times New Roman" w:hAnsi="Times New Roman" w:cs="Times New Roman"/>
                    <w:noProof/>
                    <w:sz w:val="24"/>
                    <w:szCs w:val="24"/>
                  </w:rPr>
                  <w:t xml:space="preserve"> </w:t>
                </w:r>
                <w:r w:rsidR="00EE0495" w:rsidRPr="00EE0495">
                  <w:rPr>
                    <w:rFonts w:ascii="Times New Roman" w:hAnsi="Times New Roman" w:cs="Times New Roman"/>
                    <w:noProof/>
                    <w:sz w:val="24"/>
                    <w:szCs w:val="24"/>
                  </w:rPr>
                  <w:t>(Reuters.com, 2018)</w:t>
                </w:r>
                <w:r w:rsidR="00EE0495">
                  <w:rPr>
                    <w:rFonts w:ascii="Times New Roman" w:hAnsi="Times New Roman" w:cs="Times New Roman"/>
                    <w:sz w:val="24"/>
                    <w:szCs w:val="24"/>
                  </w:rPr>
                  <w:fldChar w:fldCharType="end"/>
                </w:r>
              </w:sdtContent>
            </w:sdt>
          </w:p>
        </w:tc>
      </w:tr>
      <w:tr w:rsidR="00637D97" w:rsidTr="004712F3">
        <w:tc>
          <w:tcPr>
            <w:tcW w:w="3192" w:type="dxa"/>
            <w:shd w:val="clear" w:color="auto" w:fill="FFFFFF" w:themeFill="background1"/>
          </w:tcPr>
          <w:p w:rsidR="00637D97" w:rsidRPr="004712F3" w:rsidRDefault="005C36D6" w:rsidP="00AC3454">
            <w:pPr>
              <w:rPr>
                <w:rFonts w:ascii="Times New Roman" w:hAnsi="Times New Roman" w:cs="Times New Roman"/>
                <w:sz w:val="24"/>
                <w:szCs w:val="24"/>
              </w:rPr>
            </w:pPr>
            <w:r w:rsidRPr="004712F3">
              <w:rPr>
                <w:rFonts w:ascii="Times New Roman" w:hAnsi="Times New Roman" w:cs="Times New Roman"/>
                <w:sz w:val="24"/>
                <w:szCs w:val="24"/>
                <w:shd w:val="clear" w:color="auto" w:fill="F5F5F5"/>
              </w:rPr>
              <w:t>Poly Developments and Holdings Group Co., Ltd.</w:t>
            </w:r>
          </w:p>
        </w:tc>
        <w:tc>
          <w:tcPr>
            <w:tcW w:w="3192" w:type="dxa"/>
          </w:tcPr>
          <w:p w:rsidR="00637D97" w:rsidRDefault="00B01A3C" w:rsidP="00AC3454">
            <w:pPr>
              <w:rPr>
                <w:rFonts w:ascii="Times New Roman" w:hAnsi="Times New Roman" w:cs="Times New Roman"/>
                <w:sz w:val="24"/>
                <w:szCs w:val="24"/>
              </w:rPr>
            </w:pPr>
            <w:r>
              <w:rPr>
                <w:rFonts w:ascii="Times New Roman" w:hAnsi="Times New Roman" w:cs="Times New Roman"/>
                <w:sz w:val="24"/>
                <w:szCs w:val="24"/>
              </w:rPr>
              <w:t>-1.66%</w:t>
            </w:r>
          </w:p>
        </w:tc>
        <w:tc>
          <w:tcPr>
            <w:tcW w:w="3192" w:type="dxa"/>
          </w:tcPr>
          <w:p w:rsidR="00637D97" w:rsidRDefault="00046EDF" w:rsidP="00AC3454">
            <w:pPr>
              <w:rPr>
                <w:rFonts w:ascii="Times New Roman" w:hAnsi="Times New Roman" w:cs="Times New Roman"/>
                <w:sz w:val="24"/>
                <w:szCs w:val="24"/>
              </w:rPr>
            </w:pPr>
            <w:r>
              <w:rPr>
                <w:rFonts w:ascii="Times New Roman" w:hAnsi="Times New Roman" w:cs="Times New Roman"/>
                <w:sz w:val="24"/>
                <w:szCs w:val="24"/>
              </w:rPr>
              <w:t xml:space="preserve">1.73 </w:t>
            </w:r>
            <w:sdt>
              <w:sdtPr>
                <w:rPr>
                  <w:rFonts w:ascii="Times New Roman" w:hAnsi="Times New Roman" w:cs="Times New Roman"/>
                  <w:sz w:val="24"/>
                  <w:szCs w:val="24"/>
                </w:rPr>
                <w:id w:val="8236657"/>
                <w:citation/>
              </w:sdt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Reu187 \l 1033 </w:instrText>
                </w:r>
                <w:r>
                  <w:rPr>
                    <w:rFonts w:ascii="Times New Roman" w:hAnsi="Times New Roman" w:cs="Times New Roman"/>
                    <w:sz w:val="24"/>
                    <w:szCs w:val="24"/>
                  </w:rPr>
                  <w:fldChar w:fldCharType="separate"/>
                </w:r>
                <w:r w:rsidRPr="00046EDF">
                  <w:rPr>
                    <w:rFonts w:ascii="Times New Roman" w:hAnsi="Times New Roman" w:cs="Times New Roman"/>
                    <w:noProof/>
                    <w:sz w:val="24"/>
                    <w:szCs w:val="24"/>
                  </w:rPr>
                  <w:t>(Reuters.com, 2018)</w:t>
                </w:r>
                <w:r>
                  <w:rPr>
                    <w:rFonts w:ascii="Times New Roman" w:hAnsi="Times New Roman" w:cs="Times New Roman"/>
                    <w:sz w:val="24"/>
                    <w:szCs w:val="24"/>
                  </w:rPr>
                  <w:fldChar w:fldCharType="end"/>
                </w:r>
              </w:sdtContent>
            </w:sdt>
          </w:p>
        </w:tc>
      </w:tr>
      <w:tr w:rsidR="005C457D" w:rsidTr="009404B0">
        <w:tc>
          <w:tcPr>
            <w:tcW w:w="3192" w:type="dxa"/>
          </w:tcPr>
          <w:p w:rsidR="005C457D" w:rsidRPr="004712F3" w:rsidRDefault="004712F3" w:rsidP="00AC3454">
            <w:pPr>
              <w:rPr>
                <w:rFonts w:ascii="Times New Roman" w:hAnsi="Times New Roman" w:cs="Times New Roman"/>
                <w:sz w:val="24"/>
                <w:szCs w:val="24"/>
              </w:rPr>
            </w:pPr>
            <w:r w:rsidRPr="004712F3">
              <w:rPr>
                <w:rFonts w:ascii="Times New Roman" w:hAnsi="Times New Roman" w:cs="Times New Roman"/>
                <w:sz w:val="24"/>
                <w:szCs w:val="24"/>
                <w:shd w:val="clear" w:color="auto" w:fill="FFFFFF"/>
              </w:rPr>
              <w:t>China United Network Communications Limited</w:t>
            </w:r>
          </w:p>
        </w:tc>
        <w:tc>
          <w:tcPr>
            <w:tcW w:w="3192" w:type="dxa"/>
          </w:tcPr>
          <w:p w:rsidR="005C457D" w:rsidRDefault="008F118F" w:rsidP="00AC3454">
            <w:pPr>
              <w:rPr>
                <w:rFonts w:ascii="Times New Roman" w:hAnsi="Times New Roman" w:cs="Times New Roman"/>
                <w:sz w:val="24"/>
                <w:szCs w:val="24"/>
              </w:rPr>
            </w:pPr>
            <w:r>
              <w:rPr>
                <w:rFonts w:ascii="Times New Roman" w:hAnsi="Times New Roman" w:cs="Times New Roman"/>
                <w:sz w:val="24"/>
                <w:szCs w:val="24"/>
              </w:rPr>
              <w:t>-3.14%</w:t>
            </w:r>
          </w:p>
        </w:tc>
        <w:tc>
          <w:tcPr>
            <w:tcW w:w="3192" w:type="dxa"/>
          </w:tcPr>
          <w:p w:rsidR="005C457D" w:rsidRDefault="008F118F" w:rsidP="00AC3454">
            <w:pPr>
              <w:rPr>
                <w:rFonts w:ascii="Times New Roman" w:hAnsi="Times New Roman" w:cs="Times New Roman"/>
                <w:sz w:val="24"/>
                <w:szCs w:val="24"/>
              </w:rPr>
            </w:pPr>
            <w:r>
              <w:rPr>
                <w:rFonts w:ascii="Times New Roman" w:hAnsi="Times New Roman" w:cs="Times New Roman"/>
                <w:sz w:val="24"/>
                <w:szCs w:val="24"/>
              </w:rPr>
              <w:t xml:space="preserve">1.38 </w:t>
            </w:r>
            <w:sdt>
              <w:sdtPr>
                <w:rPr>
                  <w:rFonts w:ascii="Times New Roman" w:hAnsi="Times New Roman" w:cs="Times New Roman"/>
                  <w:sz w:val="24"/>
                  <w:szCs w:val="24"/>
                </w:rPr>
                <w:id w:val="8236658"/>
                <w:citation/>
              </w:sdtPr>
              <w:sdtContent>
                <w:r w:rsidR="00477D6E">
                  <w:rPr>
                    <w:rFonts w:ascii="Times New Roman" w:hAnsi="Times New Roman" w:cs="Times New Roman"/>
                    <w:sz w:val="24"/>
                    <w:szCs w:val="24"/>
                  </w:rPr>
                  <w:fldChar w:fldCharType="begin"/>
                </w:r>
                <w:r w:rsidR="00477D6E">
                  <w:rPr>
                    <w:rFonts w:ascii="Times New Roman" w:hAnsi="Times New Roman" w:cs="Times New Roman"/>
                    <w:sz w:val="24"/>
                    <w:szCs w:val="24"/>
                  </w:rPr>
                  <w:instrText xml:space="preserve"> CITATION Reu188 \l 1033 </w:instrText>
                </w:r>
                <w:r w:rsidR="00477D6E">
                  <w:rPr>
                    <w:rFonts w:ascii="Times New Roman" w:hAnsi="Times New Roman" w:cs="Times New Roman"/>
                    <w:sz w:val="24"/>
                    <w:szCs w:val="24"/>
                  </w:rPr>
                  <w:fldChar w:fldCharType="separate"/>
                </w:r>
                <w:r w:rsidR="00477D6E" w:rsidRPr="00477D6E">
                  <w:rPr>
                    <w:rFonts w:ascii="Times New Roman" w:hAnsi="Times New Roman" w:cs="Times New Roman"/>
                    <w:noProof/>
                    <w:sz w:val="24"/>
                    <w:szCs w:val="24"/>
                  </w:rPr>
                  <w:t>(Reuters.com, 2018)</w:t>
                </w:r>
                <w:r w:rsidR="00477D6E">
                  <w:rPr>
                    <w:rFonts w:ascii="Times New Roman" w:hAnsi="Times New Roman" w:cs="Times New Roman"/>
                    <w:sz w:val="24"/>
                    <w:szCs w:val="24"/>
                  </w:rPr>
                  <w:fldChar w:fldCharType="end"/>
                </w:r>
              </w:sdtContent>
            </w:sdt>
          </w:p>
        </w:tc>
      </w:tr>
      <w:tr w:rsidR="005C457D" w:rsidTr="009404B0">
        <w:tc>
          <w:tcPr>
            <w:tcW w:w="3192" w:type="dxa"/>
          </w:tcPr>
          <w:p w:rsidR="005C457D" w:rsidRPr="004712F3" w:rsidRDefault="005C36D6" w:rsidP="00AC3454">
            <w:pPr>
              <w:rPr>
                <w:rFonts w:ascii="Times New Roman" w:hAnsi="Times New Roman" w:cs="Times New Roman"/>
                <w:sz w:val="24"/>
                <w:szCs w:val="24"/>
              </w:rPr>
            </w:pPr>
            <w:r w:rsidRPr="004712F3">
              <w:rPr>
                <w:rFonts w:ascii="Times New Roman" w:hAnsi="Times New Roman" w:cs="Times New Roman"/>
                <w:sz w:val="24"/>
                <w:szCs w:val="24"/>
                <w:shd w:val="clear" w:color="auto" w:fill="F5F5F5"/>
              </w:rPr>
              <w:t>SAIC Motor Corporation Limited</w:t>
            </w:r>
          </w:p>
        </w:tc>
        <w:tc>
          <w:tcPr>
            <w:tcW w:w="3192" w:type="dxa"/>
          </w:tcPr>
          <w:p w:rsidR="005C457D" w:rsidRDefault="008E5003" w:rsidP="00AC3454">
            <w:pPr>
              <w:rPr>
                <w:rFonts w:ascii="Times New Roman" w:hAnsi="Times New Roman" w:cs="Times New Roman"/>
                <w:sz w:val="24"/>
                <w:szCs w:val="24"/>
              </w:rPr>
            </w:pPr>
            <w:r>
              <w:rPr>
                <w:rFonts w:ascii="Times New Roman" w:hAnsi="Times New Roman" w:cs="Times New Roman"/>
                <w:sz w:val="24"/>
                <w:szCs w:val="24"/>
              </w:rPr>
              <w:t>-.252%</w:t>
            </w:r>
          </w:p>
        </w:tc>
        <w:tc>
          <w:tcPr>
            <w:tcW w:w="3192" w:type="dxa"/>
          </w:tcPr>
          <w:p w:rsidR="005C457D" w:rsidRDefault="008E5003" w:rsidP="00AC3454">
            <w:pPr>
              <w:rPr>
                <w:rFonts w:ascii="Times New Roman" w:hAnsi="Times New Roman" w:cs="Times New Roman"/>
                <w:sz w:val="24"/>
                <w:szCs w:val="24"/>
              </w:rPr>
            </w:pPr>
            <w:r>
              <w:rPr>
                <w:rFonts w:ascii="Times New Roman" w:hAnsi="Times New Roman" w:cs="Times New Roman"/>
                <w:sz w:val="24"/>
                <w:szCs w:val="24"/>
              </w:rPr>
              <w:t>0.70</w:t>
            </w:r>
            <w:sdt>
              <w:sdtPr>
                <w:rPr>
                  <w:rFonts w:ascii="Times New Roman" w:hAnsi="Times New Roman" w:cs="Times New Roman"/>
                  <w:sz w:val="24"/>
                  <w:szCs w:val="24"/>
                </w:rPr>
                <w:id w:val="8236659"/>
                <w:citation/>
              </w:sdtPr>
              <w:sdtContent>
                <w:r w:rsidR="00D756DC">
                  <w:rPr>
                    <w:rFonts w:ascii="Times New Roman" w:hAnsi="Times New Roman" w:cs="Times New Roman"/>
                    <w:sz w:val="24"/>
                    <w:szCs w:val="24"/>
                  </w:rPr>
                  <w:fldChar w:fldCharType="begin"/>
                </w:r>
                <w:r w:rsidR="00D756DC">
                  <w:rPr>
                    <w:rFonts w:ascii="Times New Roman" w:hAnsi="Times New Roman" w:cs="Times New Roman"/>
                    <w:sz w:val="24"/>
                    <w:szCs w:val="24"/>
                  </w:rPr>
                  <w:instrText xml:space="preserve"> CITATION Reu189 \l 1033 </w:instrText>
                </w:r>
                <w:r w:rsidR="00D756DC">
                  <w:rPr>
                    <w:rFonts w:ascii="Times New Roman" w:hAnsi="Times New Roman" w:cs="Times New Roman"/>
                    <w:sz w:val="24"/>
                    <w:szCs w:val="24"/>
                  </w:rPr>
                  <w:fldChar w:fldCharType="separate"/>
                </w:r>
                <w:r w:rsidR="00D756DC">
                  <w:rPr>
                    <w:rFonts w:ascii="Times New Roman" w:hAnsi="Times New Roman" w:cs="Times New Roman"/>
                    <w:noProof/>
                    <w:sz w:val="24"/>
                    <w:szCs w:val="24"/>
                  </w:rPr>
                  <w:t xml:space="preserve"> </w:t>
                </w:r>
                <w:r w:rsidR="00D756DC" w:rsidRPr="00D756DC">
                  <w:rPr>
                    <w:rFonts w:ascii="Times New Roman" w:hAnsi="Times New Roman" w:cs="Times New Roman"/>
                    <w:noProof/>
                    <w:sz w:val="24"/>
                    <w:szCs w:val="24"/>
                  </w:rPr>
                  <w:t>(Reuters.com, 2018)</w:t>
                </w:r>
                <w:r w:rsidR="00D756DC">
                  <w:rPr>
                    <w:rFonts w:ascii="Times New Roman" w:hAnsi="Times New Roman" w:cs="Times New Roman"/>
                    <w:sz w:val="24"/>
                    <w:szCs w:val="24"/>
                  </w:rPr>
                  <w:fldChar w:fldCharType="end"/>
                </w:r>
              </w:sdtContent>
            </w:sdt>
          </w:p>
        </w:tc>
      </w:tr>
      <w:tr w:rsidR="005C457D" w:rsidTr="009404B0">
        <w:tc>
          <w:tcPr>
            <w:tcW w:w="3192" w:type="dxa"/>
          </w:tcPr>
          <w:p w:rsidR="005C457D" w:rsidRPr="004712F3" w:rsidRDefault="005C36D6" w:rsidP="00AC3454">
            <w:pPr>
              <w:rPr>
                <w:rFonts w:ascii="Times New Roman" w:hAnsi="Times New Roman" w:cs="Times New Roman"/>
                <w:sz w:val="24"/>
                <w:szCs w:val="24"/>
              </w:rPr>
            </w:pPr>
            <w:r w:rsidRPr="004712F3">
              <w:rPr>
                <w:rFonts w:ascii="Times New Roman" w:hAnsi="Times New Roman" w:cs="Times New Roman"/>
                <w:sz w:val="24"/>
                <w:szCs w:val="24"/>
                <w:shd w:val="clear" w:color="auto" w:fill="FFFFFF"/>
              </w:rPr>
              <w:t>China Northern Rare Earth (Group) High-Tech Co.</w:t>
            </w:r>
            <w:r w:rsidR="004712F3">
              <w:rPr>
                <w:rFonts w:ascii="Times New Roman" w:hAnsi="Times New Roman" w:cs="Times New Roman"/>
                <w:sz w:val="24"/>
                <w:szCs w:val="24"/>
                <w:shd w:val="clear" w:color="auto" w:fill="FFFFFF"/>
              </w:rPr>
              <w:t xml:space="preserve"> </w:t>
            </w:r>
            <w:r w:rsidRPr="004712F3">
              <w:rPr>
                <w:rFonts w:ascii="Times New Roman" w:hAnsi="Times New Roman" w:cs="Times New Roman"/>
                <w:sz w:val="24"/>
                <w:szCs w:val="24"/>
                <w:shd w:val="clear" w:color="auto" w:fill="FFFFFF"/>
              </w:rPr>
              <w:t>,Ltd</w:t>
            </w:r>
          </w:p>
        </w:tc>
        <w:tc>
          <w:tcPr>
            <w:tcW w:w="3192" w:type="dxa"/>
          </w:tcPr>
          <w:p w:rsidR="005C457D" w:rsidRDefault="00AF2B7D" w:rsidP="00AC3454">
            <w:pPr>
              <w:rPr>
                <w:rFonts w:ascii="Times New Roman" w:hAnsi="Times New Roman" w:cs="Times New Roman"/>
                <w:sz w:val="24"/>
                <w:szCs w:val="24"/>
              </w:rPr>
            </w:pPr>
            <w:r>
              <w:rPr>
                <w:rFonts w:ascii="Times New Roman" w:hAnsi="Times New Roman" w:cs="Times New Roman"/>
                <w:sz w:val="24"/>
                <w:szCs w:val="24"/>
              </w:rPr>
              <w:t>-0.59%</w:t>
            </w:r>
          </w:p>
        </w:tc>
        <w:tc>
          <w:tcPr>
            <w:tcW w:w="3192" w:type="dxa"/>
          </w:tcPr>
          <w:p w:rsidR="005C457D" w:rsidRDefault="00AF2B7D" w:rsidP="00AC3454">
            <w:pPr>
              <w:rPr>
                <w:rFonts w:ascii="Times New Roman" w:hAnsi="Times New Roman" w:cs="Times New Roman"/>
                <w:sz w:val="24"/>
                <w:szCs w:val="24"/>
              </w:rPr>
            </w:pPr>
            <w:r>
              <w:rPr>
                <w:rFonts w:ascii="Times New Roman" w:hAnsi="Times New Roman" w:cs="Times New Roman"/>
                <w:sz w:val="24"/>
                <w:szCs w:val="24"/>
              </w:rPr>
              <w:t xml:space="preserve">0.91 </w:t>
            </w:r>
            <w:sdt>
              <w:sdtPr>
                <w:rPr>
                  <w:rFonts w:ascii="Times New Roman" w:hAnsi="Times New Roman" w:cs="Times New Roman"/>
                  <w:sz w:val="24"/>
                  <w:szCs w:val="24"/>
                </w:rPr>
                <w:id w:val="8236660"/>
                <w:citation/>
              </w:sdt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Reu1810 \l 1033 </w:instrText>
                </w:r>
                <w:r>
                  <w:rPr>
                    <w:rFonts w:ascii="Times New Roman" w:hAnsi="Times New Roman" w:cs="Times New Roman"/>
                    <w:sz w:val="24"/>
                    <w:szCs w:val="24"/>
                  </w:rPr>
                  <w:fldChar w:fldCharType="separate"/>
                </w:r>
                <w:r w:rsidRPr="00AF2B7D">
                  <w:rPr>
                    <w:rFonts w:ascii="Times New Roman" w:hAnsi="Times New Roman" w:cs="Times New Roman"/>
                    <w:noProof/>
                    <w:sz w:val="24"/>
                    <w:szCs w:val="24"/>
                  </w:rPr>
                  <w:t>(Reuters.com, 2018)</w:t>
                </w:r>
                <w:r>
                  <w:rPr>
                    <w:rFonts w:ascii="Times New Roman" w:hAnsi="Times New Roman" w:cs="Times New Roman"/>
                    <w:sz w:val="24"/>
                    <w:szCs w:val="24"/>
                  </w:rPr>
                  <w:fldChar w:fldCharType="end"/>
                </w:r>
              </w:sdtContent>
            </w:sdt>
          </w:p>
        </w:tc>
      </w:tr>
      <w:tr w:rsidR="00B774B3" w:rsidTr="009404B0">
        <w:tc>
          <w:tcPr>
            <w:tcW w:w="3192" w:type="dxa"/>
          </w:tcPr>
          <w:p w:rsidR="00B774B3" w:rsidRPr="004712F3" w:rsidRDefault="004712F3" w:rsidP="00AC3454">
            <w:pPr>
              <w:rPr>
                <w:rFonts w:ascii="Times New Roman" w:hAnsi="Times New Roman" w:cs="Times New Roman"/>
                <w:sz w:val="24"/>
                <w:szCs w:val="24"/>
              </w:rPr>
            </w:pPr>
            <w:r w:rsidRPr="004712F3">
              <w:rPr>
                <w:rFonts w:ascii="Times New Roman" w:hAnsi="Times New Roman" w:cs="Times New Roman"/>
                <w:sz w:val="24"/>
                <w:szCs w:val="24"/>
                <w:shd w:val="clear" w:color="auto" w:fill="F5F5F5"/>
              </w:rPr>
              <w:t>Jiangsu Hengrui Medicine Co.</w:t>
            </w:r>
            <w:r>
              <w:rPr>
                <w:rFonts w:ascii="Times New Roman" w:hAnsi="Times New Roman" w:cs="Times New Roman"/>
                <w:sz w:val="24"/>
                <w:szCs w:val="24"/>
                <w:shd w:val="clear" w:color="auto" w:fill="F5F5F5"/>
              </w:rPr>
              <w:t xml:space="preserve"> </w:t>
            </w:r>
            <w:r w:rsidRPr="004712F3">
              <w:rPr>
                <w:rFonts w:ascii="Times New Roman" w:hAnsi="Times New Roman" w:cs="Times New Roman"/>
                <w:sz w:val="24"/>
                <w:szCs w:val="24"/>
                <w:shd w:val="clear" w:color="auto" w:fill="F5F5F5"/>
              </w:rPr>
              <w:t>,Ltd.</w:t>
            </w:r>
          </w:p>
        </w:tc>
        <w:tc>
          <w:tcPr>
            <w:tcW w:w="3192" w:type="dxa"/>
          </w:tcPr>
          <w:p w:rsidR="00B774B3" w:rsidRDefault="001311D2" w:rsidP="00AC3454">
            <w:pPr>
              <w:rPr>
                <w:rFonts w:ascii="Times New Roman" w:hAnsi="Times New Roman" w:cs="Times New Roman"/>
                <w:sz w:val="24"/>
                <w:szCs w:val="24"/>
              </w:rPr>
            </w:pPr>
            <w:r>
              <w:rPr>
                <w:rFonts w:ascii="Times New Roman" w:hAnsi="Times New Roman" w:cs="Times New Roman"/>
                <w:sz w:val="24"/>
                <w:szCs w:val="24"/>
              </w:rPr>
              <w:t>-1.09%</w:t>
            </w:r>
          </w:p>
        </w:tc>
        <w:tc>
          <w:tcPr>
            <w:tcW w:w="3192" w:type="dxa"/>
          </w:tcPr>
          <w:p w:rsidR="00B774B3" w:rsidRDefault="001311D2" w:rsidP="00AC3454">
            <w:pPr>
              <w:rPr>
                <w:rFonts w:ascii="Times New Roman" w:hAnsi="Times New Roman" w:cs="Times New Roman"/>
                <w:sz w:val="24"/>
                <w:szCs w:val="24"/>
              </w:rPr>
            </w:pPr>
            <w:r>
              <w:rPr>
                <w:rFonts w:ascii="Times New Roman" w:hAnsi="Times New Roman" w:cs="Times New Roman"/>
                <w:sz w:val="24"/>
                <w:szCs w:val="24"/>
              </w:rPr>
              <w:t xml:space="preserve">0.50 </w:t>
            </w:r>
            <w:sdt>
              <w:sdtPr>
                <w:rPr>
                  <w:rFonts w:ascii="Times New Roman" w:hAnsi="Times New Roman" w:cs="Times New Roman"/>
                  <w:sz w:val="24"/>
                  <w:szCs w:val="24"/>
                </w:rPr>
                <w:id w:val="8236661"/>
                <w:citation/>
              </w:sdtPr>
              <w:sdtContent>
                <w:r w:rsidR="00DF60DC">
                  <w:rPr>
                    <w:rFonts w:ascii="Times New Roman" w:hAnsi="Times New Roman" w:cs="Times New Roman"/>
                    <w:sz w:val="24"/>
                    <w:szCs w:val="24"/>
                  </w:rPr>
                  <w:fldChar w:fldCharType="begin"/>
                </w:r>
                <w:r w:rsidR="00DF60DC">
                  <w:rPr>
                    <w:rFonts w:ascii="Times New Roman" w:hAnsi="Times New Roman" w:cs="Times New Roman"/>
                    <w:sz w:val="24"/>
                    <w:szCs w:val="24"/>
                  </w:rPr>
                  <w:instrText xml:space="preserve"> CITATION Reu1811 \l 1033 </w:instrText>
                </w:r>
                <w:r w:rsidR="00DF60DC">
                  <w:rPr>
                    <w:rFonts w:ascii="Times New Roman" w:hAnsi="Times New Roman" w:cs="Times New Roman"/>
                    <w:sz w:val="24"/>
                    <w:szCs w:val="24"/>
                  </w:rPr>
                  <w:fldChar w:fldCharType="separate"/>
                </w:r>
                <w:r w:rsidR="00DF60DC" w:rsidRPr="00DF60DC">
                  <w:rPr>
                    <w:rFonts w:ascii="Times New Roman" w:hAnsi="Times New Roman" w:cs="Times New Roman"/>
                    <w:noProof/>
                    <w:sz w:val="24"/>
                    <w:szCs w:val="24"/>
                  </w:rPr>
                  <w:t>(Reuters.com, 2018)</w:t>
                </w:r>
                <w:r w:rsidR="00DF60DC">
                  <w:rPr>
                    <w:rFonts w:ascii="Times New Roman" w:hAnsi="Times New Roman" w:cs="Times New Roman"/>
                    <w:sz w:val="24"/>
                    <w:szCs w:val="24"/>
                  </w:rPr>
                  <w:fldChar w:fldCharType="end"/>
                </w:r>
              </w:sdtContent>
            </w:sdt>
          </w:p>
        </w:tc>
      </w:tr>
      <w:tr w:rsidR="0088398F" w:rsidTr="009404B0">
        <w:tc>
          <w:tcPr>
            <w:tcW w:w="3192" w:type="dxa"/>
          </w:tcPr>
          <w:p w:rsidR="0088398F" w:rsidRPr="004712F3" w:rsidRDefault="005C36D6" w:rsidP="00AC3454">
            <w:pPr>
              <w:rPr>
                <w:rFonts w:ascii="Times New Roman" w:hAnsi="Times New Roman" w:cs="Times New Roman"/>
                <w:sz w:val="24"/>
                <w:szCs w:val="24"/>
              </w:rPr>
            </w:pPr>
            <w:r w:rsidRPr="004712F3">
              <w:rPr>
                <w:rFonts w:ascii="Times New Roman" w:hAnsi="Times New Roman" w:cs="Times New Roman"/>
                <w:sz w:val="24"/>
                <w:szCs w:val="24"/>
                <w:shd w:val="clear" w:color="auto" w:fill="FFFFFF"/>
              </w:rPr>
              <w:t>Wanhua Chemical Group Co.</w:t>
            </w:r>
            <w:r w:rsidR="004712F3">
              <w:rPr>
                <w:rFonts w:ascii="Times New Roman" w:hAnsi="Times New Roman" w:cs="Times New Roman"/>
                <w:sz w:val="24"/>
                <w:szCs w:val="24"/>
                <w:shd w:val="clear" w:color="auto" w:fill="FFFFFF"/>
              </w:rPr>
              <w:t xml:space="preserve"> </w:t>
            </w:r>
            <w:r w:rsidRPr="004712F3">
              <w:rPr>
                <w:rFonts w:ascii="Times New Roman" w:hAnsi="Times New Roman" w:cs="Times New Roman"/>
                <w:sz w:val="24"/>
                <w:szCs w:val="24"/>
                <w:shd w:val="clear" w:color="auto" w:fill="FFFFFF"/>
              </w:rPr>
              <w:t>,Ltd</w:t>
            </w:r>
          </w:p>
        </w:tc>
        <w:tc>
          <w:tcPr>
            <w:tcW w:w="3192" w:type="dxa"/>
          </w:tcPr>
          <w:p w:rsidR="0088398F" w:rsidRDefault="004C3B8E" w:rsidP="00AC3454">
            <w:pPr>
              <w:rPr>
                <w:rFonts w:ascii="Times New Roman" w:hAnsi="Times New Roman" w:cs="Times New Roman"/>
                <w:sz w:val="24"/>
                <w:szCs w:val="24"/>
              </w:rPr>
            </w:pPr>
            <w:r>
              <w:rPr>
                <w:rFonts w:ascii="Times New Roman" w:hAnsi="Times New Roman" w:cs="Times New Roman"/>
                <w:sz w:val="24"/>
                <w:szCs w:val="24"/>
              </w:rPr>
              <w:t>-5.26%</w:t>
            </w:r>
          </w:p>
        </w:tc>
        <w:tc>
          <w:tcPr>
            <w:tcW w:w="3192" w:type="dxa"/>
          </w:tcPr>
          <w:p w:rsidR="0088398F" w:rsidRDefault="004C3B8E" w:rsidP="00AC3454">
            <w:pPr>
              <w:rPr>
                <w:rFonts w:ascii="Times New Roman" w:hAnsi="Times New Roman" w:cs="Times New Roman"/>
                <w:sz w:val="24"/>
                <w:szCs w:val="24"/>
              </w:rPr>
            </w:pPr>
            <w:r>
              <w:rPr>
                <w:rFonts w:ascii="Times New Roman" w:hAnsi="Times New Roman" w:cs="Times New Roman"/>
                <w:sz w:val="24"/>
                <w:szCs w:val="24"/>
              </w:rPr>
              <w:t>0.85</w:t>
            </w:r>
            <w:sdt>
              <w:sdtPr>
                <w:rPr>
                  <w:rFonts w:ascii="Times New Roman" w:hAnsi="Times New Roman" w:cs="Times New Roman"/>
                  <w:sz w:val="24"/>
                  <w:szCs w:val="24"/>
                </w:rPr>
                <w:id w:val="8236662"/>
                <w:citation/>
              </w:sdtPr>
              <w:sdtContent>
                <w:r w:rsidR="0090579C">
                  <w:rPr>
                    <w:rFonts w:ascii="Times New Roman" w:hAnsi="Times New Roman" w:cs="Times New Roman"/>
                    <w:sz w:val="24"/>
                    <w:szCs w:val="24"/>
                  </w:rPr>
                  <w:fldChar w:fldCharType="begin"/>
                </w:r>
                <w:r w:rsidR="0090579C">
                  <w:rPr>
                    <w:rFonts w:ascii="Times New Roman" w:hAnsi="Times New Roman" w:cs="Times New Roman"/>
                    <w:sz w:val="24"/>
                    <w:szCs w:val="24"/>
                  </w:rPr>
                  <w:instrText xml:space="preserve"> CITATION Reu1812 \l 1033 </w:instrText>
                </w:r>
                <w:r w:rsidR="0090579C">
                  <w:rPr>
                    <w:rFonts w:ascii="Times New Roman" w:hAnsi="Times New Roman" w:cs="Times New Roman"/>
                    <w:sz w:val="24"/>
                    <w:szCs w:val="24"/>
                  </w:rPr>
                  <w:fldChar w:fldCharType="separate"/>
                </w:r>
                <w:r w:rsidR="0090579C">
                  <w:rPr>
                    <w:rFonts w:ascii="Times New Roman" w:hAnsi="Times New Roman" w:cs="Times New Roman"/>
                    <w:noProof/>
                    <w:sz w:val="24"/>
                    <w:szCs w:val="24"/>
                  </w:rPr>
                  <w:t xml:space="preserve"> </w:t>
                </w:r>
                <w:r w:rsidR="0090579C" w:rsidRPr="0090579C">
                  <w:rPr>
                    <w:rFonts w:ascii="Times New Roman" w:hAnsi="Times New Roman" w:cs="Times New Roman"/>
                    <w:noProof/>
                    <w:sz w:val="24"/>
                    <w:szCs w:val="24"/>
                  </w:rPr>
                  <w:t>(Reuters.com, 2018)</w:t>
                </w:r>
                <w:r w:rsidR="0090579C">
                  <w:rPr>
                    <w:rFonts w:ascii="Times New Roman" w:hAnsi="Times New Roman" w:cs="Times New Roman"/>
                    <w:sz w:val="24"/>
                    <w:szCs w:val="24"/>
                  </w:rPr>
                  <w:fldChar w:fldCharType="end"/>
                </w:r>
              </w:sdtContent>
            </w:sdt>
          </w:p>
        </w:tc>
      </w:tr>
      <w:tr w:rsidR="00E00FB8" w:rsidTr="009404B0">
        <w:tc>
          <w:tcPr>
            <w:tcW w:w="3192" w:type="dxa"/>
          </w:tcPr>
          <w:p w:rsidR="00E00FB8" w:rsidRPr="004712F3" w:rsidRDefault="00287573" w:rsidP="00AC3454">
            <w:pPr>
              <w:rPr>
                <w:rFonts w:ascii="Times New Roman" w:hAnsi="Times New Roman" w:cs="Times New Roman"/>
                <w:sz w:val="24"/>
                <w:szCs w:val="24"/>
              </w:rPr>
            </w:pPr>
            <w:r w:rsidRPr="004712F3">
              <w:rPr>
                <w:rFonts w:ascii="Times New Roman" w:hAnsi="Times New Roman" w:cs="Times New Roman"/>
                <w:sz w:val="24"/>
                <w:szCs w:val="24"/>
                <w:shd w:val="clear" w:color="auto" w:fill="F5F5F5"/>
              </w:rPr>
              <w:t>China Fortune Land Development Co.</w:t>
            </w:r>
            <w:r w:rsidRPr="004712F3">
              <w:rPr>
                <w:rFonts w:ascii="Times New Roman" w:hAnsi="Arial" w:cs="Times New Roman" w:hint="eastAsia"/>
                <w:sz w:val="24"/>
                <w:szCs w:val="24"/>
                <w:shd w:val="clear" w:color="auto" w:fill="F5F5F5"/>
              </w:rPr>
              <w:t>，</w:t>
            </w:r>
            <w:r w:rsidRPr="004712F3">
              <w:rPr>
                <w:rFonts w:ascii="Times New Roman" w:hAnsi="Times New Roman" w:cs="Times New Roman"/>
                <w:sz w:val="24"/>
                <w:szCs w:val="24"/>
                <w:shd w:val="clear" w:color="auto" w:fill="F5F5F5"/>
              </w:rPr>
              <w:t>Ltd</w:t>
            </w:r>
          </w:p>
        </w:tc>
        <w:tc>
          <w:tcPr>
            <w:tcW w:w="3192" w:type="dxa"/>
          </w:tcPr>
          <w:p w:rsidR="00E00FB8" w:rsidRDefault="006C5313" w:rsidP="00AC3454">
            <w:pPr>
              <w:rPr>
                <w:rFonts w:ascii="Times New Roman" w:hAnsi="Times New Roman" w:cs="Times New Roman"/>
                <w:sz w:val="24"/>
                <w:szCs w:val="24"/>
              </w:rPr>
            </w:pPr>
            <w:r>
              <w:rPr>
                <w:rFonts w:ascii="Times New Roman" w:hAnsi="Times New Roman" w:cs="Times New Roman"/>
                <w:sz w:val="24"/>
                <w:szCs w:val="24"/>
              </w:rPr>
              <w:t>-4.07%</w:t>
            </w:r>
          </w:p>
        </w:tc>
        <w:tc>
          <w:tcPr>
            <w:tcW w:w="3192" w:type="dxa"/>
          </w:tcPr>
          <w:p w:rsidR="00E00FB8" w:rsidRDefault="006C5313" w:rsidP="00AC3454">
            <w:pPr>
              <w:rPr>
                <w:rFonts w:ascii="Times New Roman" w:hAnsi="Times New Roman" w:cs="Times New Roman"/>
                <w:sz w:val="24"/>
                <w:szCs w:val="24"/>
              </w:rPr>
            </w:pPr>
            <w:r>
              <w:rPr>
                <w:rFonts w:ascii="Times New Roman" w:hAnsi="Times New Roman" w:cs="Times New Roman"/>
                <w:sz w:val="24"/>
                <w:szCs w:val="24"/>
              </w:rPr>
              <w:t>0.86</w:t>
            </w:r>
            <w:sdt>
              <w:sdtPr>
                <w:rPr>
                  <w:rFonts w:ascii="Times New Roman" w:hAnsi="Times New Roman" w:cs="Times New Roman"/>
                  <w:sz w:val="24"/>
                  <w:szCs w:val="24"/>
                </w:rPr>
                <w:id w:val="8236663"/>
                <w:citation/>
              </w:sdt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Reu1813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6C5313">
                  <w:rPr>
                    <w:rFonts w:ascii="Times New Roman" w:hAnsi="Times New Roman" w:cs="Times New Roman"/>
                    <w:noProof/>
                    <w:sz w:val="24"/>
                    <w:szCs w:val="24"/>
                  </w:rPr>
                  <w:t>(Reuters.com, 2018)</w:t>
                </w:r>
                <w:r>
                  <w:rPr>
                    <w:rFonts w:ascii="Times New Roman" w:hAnsi="Times New Roman" w:cs="Times New Roman"/>
                    <w:sz w:val="24"/>
                    <w:szCs w:val="24"/>
                  </w:rPr>
                  <w:fldChar w:fldCharType="end"/>
                </w:r>
              </w:sdtContent>
            </w:sdt>
          </w:p>
        </w:tc>
      </w:tr>
      <w:tr w:rsidR="007D160D" w:rsidTr="009404B0">
        <w:tc>
          <w:tcPr>
            <w:tcW w:w="3192" w:type="dxa"/>
          </w:tcPr>
          <w:p w:rsidR="007D160D" w:rsidRPr="004712F3" w:rsidRDefault="00287573" w:rsidP="00AC3454">
            <w:pPr>
              <w:rPr>
                <w:rFonts w:ascii="Times New Roman" w:hAnsi="Times New Roman" w:cs="Times New Roman"/>
                <w:sz w:val="24"/>
                <w:szCs w:val="24"/>
              </w:rPr>
            </w:pPr>
            <w:r w:rsidRPr="004712F3">
              <w:rPr>
                <w:rFonts w:ascii="Times New Roman" w:hAnsi="Times New Roman" w:cs="Times New Roman"/>
                <w:sz w:val="24"/>
                <w:szCs w:val="24"/>
                <w:shd w:val="clear" w:color="auto" w:fill="FFFFFF"/>
              </w:rPr>
              <w:t>Kweichow Moutai Co.,Ltd</w:t>
            </w:r>
          </w:p>
        </w:tc>
        <w:tc>
          <w:tcPr>
            <w:tcW w:w="3192" w:type="dxa"/>
          </w:tcPr>
          <w:p w:rsidR="007D160D" w:rsidRDefault="00AB7200" w:rsidP="00AC3454">
            <w:pPr>
              <w:rPr>
                <w:rFonts w:ascii="Times New Roman" w:hAnsi="Times New Roman" w:cs="Times New Roman"/>
                <w:sz w:val="24"/>
                <w:szCs w:val="24"/>
              </w:rPr>
            </w:pPr>
            <w:r>
              <w:rPr>
                <w:rFonts w:ascii="Times New Roman" w:hAnsi="Times New Roman" w:cs="Times New Roman"/>
                <w:sz w:val="24"/>
                <w:szCs w:val="24"/>
              </w:rPr>
              <w:t>-1.35%</w:t>
            </w:r>
          </w:p>
        </w:tc>
        <w:tc>
          <w:tcPr>
            <w:tcW w:w="3192" w:type="dxa"/>
          </w:tcPr>
          <w:p w:rsidR="007D160D" w:rsidRDefault="00AB7200" w:rsidP="00AC3454">
            <w:pPr>
              <w:rPr>
                <w:rFonts w:ascii="Times New Roman" w:hAnsi="Times New Roman" w:cs="Times New Roman"/>
                <w:sz w:val="24"/>
                <w:szCs w:val="24"/>
              </w:rPr>
            </w:pPr>
            <w:r>
              <w:rPr>
                <w:rFonts w:ascii="Times New Roman" w:hAnsi="Times New Roman" w:cs="Times New Roman"/>
                <w:sz w:val="24"/>
                <w:szCs w:val="24"/>
              </w:rPr>
              <w:t>0.60</w:t>
            </w:r>
            <w:sdt>
              <w:sdtPr>
                <w:rPr>
                  <w:rFonts w:ascii="Times New Roman" w:hAnsi="Times New Roman" w:cs="Times New Roman"/>
                  <w:sz w:val="24"/>
                  <w:szCs w:val="24"/>
                </w:rPr>
                <w:id w:val="8236664"/>
                <w:citation/>
              </w:sdtPr>
              <w:sdtContent>
                <w:r w:rsidR="00EC264D">
                  <w:rPr>
                    <w:rFonts w:ascii="Times New Roman" w:hAnsi="Times New Roman" w:cs="Times New Roman"/>
                    <w:sz w:val="24"/>
                    <w:szCs w:val="24"/>
                  </w:rPr>
                  <w:fldChar w:fldCharType="begin"/>
                </w:r>
                <w:r w:rsidR="00EC264D">
                  <w:rPr>
                    <w:rFonts w:ascii="Times New Roman" w:hAnsi="Times New Roman" w:cs="Times New Roman"/>
                    <w:sz w:val="24"/>
                    <w:szCs w:val="24"/>
                  </w:rPr>
                  <w:instrText xml:space="preserve"> CITATION Reu1814 \l 1033 </w:instrText>
                </w:r>
                <w:r w:rsidR="00EC264D">
                  <w:rPr>
                    <w:rFonts w:ascii="Times New Roman" w:hAnsi="Times New Roman" w:cs="Times New Roman"/>
                    <w:sz w:val="24"/>
                    <w:szCs w:val="24"/>
                  </w:rPr>
                  <w:fldChar w:fldCharType="separate"/>
                </w:r>
                <w:r w:rsidR="00EC264D">
                  <w:rPr>
                    <w:rFonts w:ascii="Times New Roman" w:hAnsi="Times New Roman" w:cs="Times New Roman"/>
                    <w:noProof/>
                    <w:sz w:val="24"/>
                    <w:szCs w:val="24"/>
                  </w:rPr>
                  <w:t xml:space="preserve"> </w:t>
                </w:r>
                <w:r w:rsidR="00EC264D" w:rsidRPr="00EC264D">
                  <w:rPr>
                    <w:rFonts w:ascii="Times New Roman" w:hAnsi="Times New Roman" w:cs="Times New Roman"/>
                    <w:noProof/>
                    <w:sz w:val="24"/>
                    <w:szCs w:val="24"/>
                  </w:rPr>
                  <w:t>(Reuters.com, 2018)</w:t>
                </w:r>
                <w:r w:rsidR="00EC264D">
                  <w:rPr>
                    <w:rFonts w:ascii="Times New Roman" w:hAnsi="Times New Roman" w:cs="Times New Roman"/>
                    <w:sz w:val="24"/>
                    <w:szCs w:val="24"/>
                  </w:rPr>
                  <w:fldChar w:fldCharType="end"/>
                </w:r>
              </w:sdtContent>
            </w:sdt>
          </w:p>
        </w:tc>
      </w:tr>
      <w:tr w:rsidR="007D160D" w:rsidTr="009404B0">
        <w:tc>
          <w:tcPr>
            <w:tcW w:w="3192" w:type="dxa"/>
          </w:tcPr>
          <w:p w:rsidR="007D160D" w:rsidRPr="004712F3" w:rsidRDefault="00287573" w:rsidP="00AC3454">
            <w:pPr>
              <w:rPr>
                <w:rFonts w:ascii="Times New Roman" w:hAnsi="Times New Roman" w:cs="Times New Roman"/>
                <w:sz w:val="24"/>
                <w:szCs w:val="24"/>
              </w:rPr>
            </w:pPr>
            <w:r w:rsidRPr="004712F3">
              <w:rPr>
                <w:rFonts w:ascii="Times New Roman" w:hAnsi="Times New Roman" w:cs="Times New Roman"/>
                <w:sz w:val="24"/>
                <w:szCs w:val="24"/>
                <w:shd w:val="clear" w:color="auto" w:fill="F5F5F5"/>
              </w:rPr>
              <w:t>Shandong Gold Mining Co.,Ltd</w:t>
            </w:r>
          </w:p>
        </w:tc>
        <w:tc>
          <w:tcPr>
            <w:tcW w:w="3192" w:type="dxa"/>
          </w:tcPr>
          <w:p w:rsidR="007D160D" w:rsidRDefault="00F60A62" w:rsidP="00AC3454">
            <w:pPr>
              <w:rPr>
                <w:rFonts w:ascii="Times New Roman" w:hAnsi="Times New Roman" w:cs="Times New Roman"/>
                <w:sz w:val="24"/>
                <w:szCs w:val="24"/>
              </w:rPr>
            </w:pPr>
            <w:r>
              <w:rPr>
                <w:rFonts w:ascii="Times New Roman" w:hAnsi="Times New Roman" w:cs="Times New Roman"/>
                <w:sz w:val="24"/>
                <w:szCs w:val="24"/>
              </w:rPr>
              <w:t>-3.14%</w:t>
            </w:r>
          </w:p>
        </w:tc>
        <w:tc>
          <w:tcPr>
            <w:tcW w:w="3192" w:type="dxa"/>
          </w:tcPr>
          <w:p w:rsidR="007D160D" w:rsidRDefault="00F60A62" w:rsidP="00AC3454">
            <w:pPr>
              <w:rPr>
                <w:rFonts w:ascii="Times New Roman" w:hAnsi="Times New Roman" w:cs="Times New Roman"/>
                <w:sz w:val="24"/>
                <w:szCs w:val="24"/>
              </w:rPr>
            </w:pPr>
            <w:r>
              <w:rPr>
                <w:rFonts w:ascii="Times New Roman" w:hAnsi="Times New Roman" w:cs="Times New Roman"/>
                <w:sz w:val="24"/>
                <w:szCs w:val="24"/>
              </w:rPr>
              <w:t>0.71</w:t>
            </w:r>
            <w:sdt>
              <w:sdtPr>
                <w:rPr>
                  <w:rFonts w:ascii="Times New Roman" w:hAnsi="Times New Roman" w:cs="Times New Roman"/>
                  <w:sz w:val="24"/>
                  <w:szCs w:val="24"/>
                </w:rPr>
                <w:id w:val="8236665"/>
                <w:citation/>
              </w:sdt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Reu1815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F60A62">
                  <w:rPr>
                    <w:rFonts w:ascii="Times New Roman" w:hAnsi="Times New Roman" w:cs="Times New Roman"/>
                    <w:noProof/>
                    <w:sz w:val="24"/>
                    <w:szCs w:val="24"/>
                  </w:rPr>
                  <w:t>(Reuters.com, 2018)</w:t>
                </w:r>
                <w:r>
                  <w:rPr>
                    <w:rFonts w:ascii="Times New Roman" w:hAnsi="Times New Roman" w:cs="Times New Roman"/>
                    <w:sz w:val="24"/>
                    <w:szCs w:val="24"/>
                  </w:rPr>
                  <w:fldChar w:fldCharType="end"/>
                </w:r>
              </w:sdtContent>
            </w:sdt>
          </w:p>
        </w:tc>
      </w:tr>
      <w:tr w:rsidR="00423FF2" w:rsidTr="009404B0">
        <w:tc>
          <w:tcPr>
            <w:tcW w:w="3192" w:type="dxa"/>
          </w:tcPr>
          <w:p w:rsidR="00423FF2" w:rsidRPr="004712F3" w:rsidRDefault="005C36D6" w:rsidP="00AC3454">
            <w:pPr>
              <w:rPr>
                <w:rFonts w:ascii="Times New Roman" w:hAnsi="Times New Roman" w:cs="Times New Roman"/>
                <w:sz w:val="24"/>
                <w:szCs w:val="24"/>
              </w:rPr>
            </w:pPr>
            <w:r w:rsidRPr="004712F3">
              <w:rPr>
                <w:rFonts w:ascii="Times New Roman" w:hAnsi="Times New Roman" w:cs="Times New Roman"/>
                <w:sz w:val="24"/>
                <w:szCs w:val="24"/>
                <w:shd w:val="clear" w:color="auto" w:fill="FFFFFF"/>
              </w:rPr>
              <w:t>Anhui Conch Cement Company Limited</w:t>
            </w:r>
          </w:p>
        </w:tc>
        <w:tc>
          <w:tcPr>
            <w:tcW w:w="3192" w:type="dxa"/>
          </w:tcPr>
          <w:p w:rsidR="00423FF2" w:rsidRDefault="00605B01" w:rsidP="00AC3454">
            <w:pPr>
              <w:rPr>
                <w:rFonts w:ascii="Times New Roman" w:hAnsi="Times New Roman" w:cs="Times New Roman"/>
                <w:sz w:val="24"/>
                <w:szCs w:val="24"/>
              </w:rPr>
            </w:pPr>
            <w:r>
              <w:rPr>
                <w:rFonts w:ascii="Times New Roman" w:hAnsi="Times New Roman" w:cs="Times New Roman"/>
                <w:sz w:val="24"/>
                <w:szCs w:val="24"/>
              </w:rPr>
              <w:t>-1.91%</w:t>
            </w:r>
          </w:p>
        </w:tc>
        <w:tc>
          <w:tcPr>
            <w:tcW w:w="3192" w:type="dxa"/>
          </w:tcPr>
          <w:p w:rsidR="00423FF2" w:rsidRDefault="00605B01" w:rsidP="00AC3454">
            <w:pPr>
              <w:rPr>
                <w:rFonts w:ascii="Times New Roman" w:hAnsi="Times New Roman" w:cs="Times New Roman"/>
                <w:sz w:val="24"/>
                <w:szCs w:val="24"/>
              </w:rPr>
            </w:pPr>
            <w:r>
              <w:rPr>
                <w:rFonts w:ascii="Times New Roman" w:hAnsi="Times New Roman" w:cs="Times New Roman"/>
                <w:sz w:val="24"/>
                <w:szCs w:val="24"/>
              </w:rPr>
              <w:t>0.91</w:t>
            </w:r>
            <w:sdt>
              <w:sdtPr>
                <w:rPr>
                  <w:rFonts w:ascii="Times New Roman" w:hAnsi="Times New Roman" w:cs="Times New Roman"/>
                  <w:sz w:val="24"/>
                  <w:szCs w:val="24"/>
                </w:rPr>
                <w:id w:val="8236666"/>
                <w:citation/>
              </w:sdtPr>
              <w:sdtContent>
                <w:r w:rsidR="005A76E3">
                  <w:rPr>
                    <w:rFonts w:ascii="Times New Roman" w:hAnsi="Times New Roman" w:cs="Times New Roman"/>
                    <w:sz w:val="24"/>
                    <w:szCs w:val="24"/>
                  </w:rPr>
                  <w:fldChar w:fldCharType="begin"/>
                </w:r>
                <w:r w:rsidR="005A76E3">
                  <w:rPr>
                    <w:rFonts w:ascii="Times New Roman" w:hAnsi="Times New Roman" w:cs="Times New Roman"/>
                    <w:sz w:val="24"/>
                    <w:szCs w:val="24"/>
                  </w:rPr>
                  <w:instrText xml:space="preserve"> CITATION Reu1816 \l 1033 </w:instrText>
                </w:r>
                <w:r w:rsidR="005A76E3">
                  <w:rPr>
                    <w:rFonts w:ascii="Times New Roman" w:hAnsi="Times New Roman" w:cs="Times New Roman"/>
                    <w:sz w:val="24"/>
                    <w:szCs w:val="24"/>
                  </w:rPr>
                  <w:fldChar w:fldCharType="separate"/>
                </w:r>
                <w:r w:rsidR="005A76E3">
                  <w:rPr>
                    <w:rFonts w:ascii="Times New Roman" w:hAnsi="Times New Roman" w:cs="Times New Roman"/>
                    <w:noProof/>
                    <w:sz w:val="24"/>
                    <w:szCs w:val="24"/>
                  </w:rPr>
                  <w:t xml:space="preserve"> </w:t>
                </w:r>
                <w:r w:rsidR="005A76E3" w:rsidRPr="005A76E3">
                  <w:rPr>
                    <w:rFonts w:ascii="Times New Roman" w:hAnsi="Times New Roman" w:cs="Times New Roman"/>
                    <w:noProof/>
                    <w:sz w:val="24"/>
                    <w:szCs w:val="24"/>
                  </w:rPr>
                  <w:t>(Reuters.com, 2018)</w:t>
                </w:r>
                <w:r w:rsidR="005A76E3">
                  <w:rPr>
                    <w:rFonts w:ascii="Times New Roman" w:hAnsi="Times New Roman" w:cs="Times New Roman"/>
                    <w:sz w:val="24"/>
                    <w:szCs w:val="24"/>
                  </w:rPr>
                  <w:fldChar w:fldCharType="end"/>
                </w:r>
              </w:sdtContent>
            </w:sdt>
          </w:p>
        </w:tc>
      </w:tr>
      <w:tr w:rsidR="00423FF2" w:rsidTr="009404B0">
        <w:tc>
          <w:tcPr>
            <w:tcW w:w="3192" w:type="dxa"/>
          </w:tcPr>
          <w:p w:rsidR="00423FF2" w:rsidRPr="004712F3" w:rsidRDefault="005C36D6" w:rsidP="00AC3454">
            <w:pPr>
              <w:rPr>
                <w:rFonts w:ascii="Times New Roman" w:hAnsi="Times New Roman" w:cs="Times New Roman"/>
                <w:sz w:val="24"/>
                <w:szCs w:val="24"/>
              </w:rPr>
            </w:pPr>
            <w:r w:rsidRPr="004712F3">
              <w:rPr>
                <w:rFonts w:ascii="Times New Roman" w:hAnsi="Times New Roman" w:cs="Times New Roman"/>
                <w:sz w:val="24"/>
                <w:szCs w:val="24"/>
                <w:shd w:val="clear" w:color="auto" w:fill="F5F5F5"/>
              </w:rPr>
              <w:t>Greenland Holdings Corporation Limited</w:t>
            </w:r>
          </w:p>
        </w:tc>
        <w:tc>
          <w:tcPr>
            <w:tcW w:w="3192" w:type="dxa"/>
          </w:tcPr>
          <w:p w:rsidR="00423FF2" w:rsidRDefault="001601F1" w:rsidP="00AC3454">
            <w:pPr>
              <w:rPr>
                <w:rFonts w:ascii="Times New Roman" w:hAnsi="Times New Roman" w:cs="Times New Roman"/>
                <w:sz w:val="24"/>
                <w:szCs w:val="24"/>
              </w:rPr>
            </w:pPr>
            <w:r>
              <w:rPr>
                <w:rFonts w:ascii="Times New Roman" w:hAnsi="Times New Roman" w:cs="Times New Roman"/>
                <w:sz w:val="24"/>
                <w:szCs w:val="24"/>
              </w:rPr>
              <w:t>-3.23%</w:t>
            </w:r>
          </w:p>
        </w:tc>
        <w:tc>
          <w:tcPr>
            <w:tcW w:w="3192" w:type="dxa"/>
          </w:tcPr>
          <w:p w:rsidR="00423FF2" w:rsidRDefault="001601F1" w:rsidP="00AC3454">
            <w:pPr>
              <w:rPr>
                <w:rFonts w:ascii="Times New Roman" w:hAnsi="Times New Roman" w:cs="Times New Roman"/>
                <w:sz w:val="24"/>
                <w:szCs w:val="24"/>
              </w:rPr>
            </w:pPr>
            <w:r>
              <w:rPr>
                <w:rFonts w:ascii="Times New Roman" w:hAnsi="Times New Roman" w:cs="Times New Roman"/>
                <w:sz w:val="24"/>
                <w:szCs w:val="24"/>
              </w:rPr>
              <w:t>1.76</w:t>
            </w:r>
            <w:sdt>
              <w:sdtPr>
                <w:rPr>
                  <w:rFonts w:ascii="Times New Roman" w:hAnsi="Times New Roman" w:cs="Times New Roman"/>
                  <w:sz w:val="24"/>
                  <w:szCs w:val="24"/>
                </w:rPr>
                <w:id w:val="8236667"/>
                <w:citation/>
              </w:sdtPr>
              <w:sdtContent>
                <w:r w:rsidR="00604707">
                  <w:rPr>
                    <w:rFonts w:ascii="Times New Roman" w:hAnsi="Times New Roman" w:cs="Times New Roman"/>
                    <w:sz w:val="24"/>
                    <w:szCs w:val="24"/>
                  </w:rPr>
                  <w:fldChar w:fldCharType="begin"/>
                </w:r>
                <w:r w:rsidR="00604707">
                  <w:rPr>
                    <w:rFonts w:ascii="Times New Roman" w:hAnsi="Times New Roman" w:cs="Times New Roman"/>
                    <w:sz w:val="24"/>
                    <w:szCs w:val="24"/>
                  </w:rPr>
                  <w:instrText xml:space="preserve"> CITATION Reu1817 \l 1033 </w:instrText>
                </w:r>
                <w:r w:rsidR="00604707">
                  <w:rPr>
                    <w:rFonts w:ascii="Times New Roman" w:hAnsi="Times New Roman" w:cs="Times New Roman"/>
                    <w:sz w:val="24"/>
                    <w:szCs w:val="24"/>
                  </w:rPr>
                  <w:fldChar w:fldCharType="separate"/>
                </w:r>
                <w:r w:rsidR="00604707">
                  <w:rPr>
                    <w:rFonts w:ascii="Times New Roman" w:hAnsi="Times New Roman" w:cs="Times New Roman"/>
                    <w:noProof/>
                    <w:sz w:val="24"/>
                    <w:szCs w:val="24"/>
                  </w:rPr>
                  <w:t xml:space="preserve"> </w:t>
                </w:r>
                <w:r w:rsidR="00604707" w:rsidRPr="00604707">
                  <w:rPr>
                    <w:rFonts w:ascii="Times New Roman" w:hAnsi="Times New Roman" w:cs="Times New Roman"/>
                    <w:noProof/>
                    <w:sz w:val="24"/>
                    <w:szCs w:val="24"/>
                  </w:rPr>
                  <w:t>(Reuters.com, 2018)</w:t>
                </w:r>
                <w:r w:rsidR="00604707">
                  <w:rPr>
                    <w:rFonts w:ascii="Times New Roman" w:hAnsi="Times New Roman" w:cs="Times New Roman"/>
                    <w:sz w:val="24"/>
                    <w:szCs w:val="24"/>
                  </w:rPr>
                  <w:fldChar w:fldCharType="end"/>
                </w:r>
              </w:sdtContent>
            </w:sdt>
          </w:p>
        </w:tc>
      </w:tr>
      <w:tr w:rsidR="00423FF2" w:rsidTr="009404B0">
        <w:tc>
          <w:tcPr>
            <w:tcW w:w="3192" w:type="dxa"/>
          </w:tcPr>
          <w:p w:rsidR="00423FF2" w:rsidRPr="004712F3" w:rsidRDefault="00287573" w:rsidP="00AC3454">
            <w:pPr>
              <w:rPr>
                <w:rFonts w:ascii="Times New Roman" w:hAnsi="Times New Roman" w:cs="Times New Roman"/>
                <w:sz w:val="24"/>
                <w:szCs w:val="24"/>
              </w:rPr>
            </w:pPr>
            <w:r w:rsidRPr="004712F3">
              <w:rPr>
                <w:rFonts w:ascii="Times New Roman" w:hAnsi="Times New Roman" w:cs="Times New Roman"/>
                <w:sz w:val="24"/>
                <w:szCs w:val="24"/>
                <w:shd w:val="clear" w:color="auto" w:fill="FFFFFF"/>
              </w:rPr>
              <w:t>Qingdao Haier Co.</w:t>
            </w:r>
            <w:r w:rsidRPr="004712F3">
              <w:rPr>
                <w:rFonts w:ascii="Times New Roman" w:hAnsi="Arial" w:cs="Times New Roman" w:hint="eastAsia"/>
                <w:sz w:val="24"/>
                <w:szCs w:val="24"/>
                <w:shd w:val="clear" w:color="auto" w:fill="FFFFFF"/>
              </w:rPr>
              <w:t>，</w:t>
            </w:r>
            <w:r w:rsidRPr="004712F3">
              <w:rPr>
                <w:rFonts w:ascii="Times New Roman" w:hAnsi="Times New Roman" w:cs="Times New Roman"/>
                <w:sz w:val="24"/>
                <w:szCs w:val="24"/>
                <w:shd w:val="clear" w:color="auto" w:fill="FFFFFF"/>
              </w:rPr>
              <w:t>Ltd</w:t>
            </w:r>
          </w:p>
        </w:tc>
        <w:tc>
          <w:tcPr>
            <w:tcW w:w="3192" w:type="dxa"/>
          </w:tcPr>
          <w:p w:rsidR="00423FF2" w:rsidRDefault="00BD6122" w:rsidP="00AC3454">
            <w:pPr>
              <w:rPr>
                <w:rFonts w:ascii="Times New Roman" w:hAnsi="Times New Roman" w:cs="Times New Roman"/>
                <w:sz w:val="24"/>
                <w:szCs w:val="24"/>
              </w:rPr>
            </w:pPr>
            <w:r>
              <w:rPr>
                <w:rFonts w:ascii="Times New Roman" w:hAnsi="Times New Roman" w:cs="Times New Roman"/>
                <w:sz w:val="24"/>
                <w:szCs w:val="24"/>
              </w:rPr>
              <w:t>-3.75%</w:t>
            </w:r>
          </w:p>
        </w:tc>
        <w:tc>
          <w:tcPr>
            <w:tcW w:w="3192" w:type="dxa"/>
          </w:tcPr>
          <w:p w:rsidR="00423FF2" w:rsidRDefault="00BD6122" w:rsidP="00AC3454">
            <w:pPr>
              <w:rPr>
                <w:rFonts w:ascii="Times New Roman" w:hAnsi="Times New Roman" w:cs="Times New Roman"/>
                <w:sz w:val="24"/>
                <w:szCs w:val="24"/>
              </w:rPr>
            </w:pPr>
            <w:r>
              <w:rPr>
                <w:rFonts w:ascii="Times New Roman" w:hAnsi="Times New Roman" w:cs="Times New Roman"/>
                <w:sz w:val="24"/>
                <w:szCs w:val="24"/>
              </w:rPr>
              <w:t>0.78</w:t>
            </w:r>
            <w:sdt>
              <w:sdtPr>
                <w:rPr>
                  <w:rFonts w:ascii="Times New Roman" w:hAnsi="Times New Roman" w:cs="Times New Roman"/>
                  <w:sz w:val="24"/>
                  <w:szCs w:val="24"/>
                </w:rPr>
                <w:id w:val="8236668"/>
                <w:citation/>
              </w:sdtPr>
              <w:sdtContent>
                <w:r w:rsidR="004214F8">
                  <w:rPr>
                    <w:rFonts w:ascii="Times New Roman" w:hAnsi="Times New Roman" w:cs="Times New Roman"/>
                    <w:sz w:val="24"/>
                    <w:szCs w:val="24"/>
                  </w:rPr>
                  <w:fldChar w:fldCharType="begin"/>
                </w:r>
                <w:r w:rsidR="004214F8">
                  <w:rPr>
                    <w:rFonts w:ascii="Times New Roman" w:hAnsi="Times New Roman" w:cs="Times New Roman"/>
                    <w:sz w:val="24"/>
                    <w:szCs w:val="24"/>
                  </w:rPr>
                  <w:instrText xml:space="preserve"> CITATION Reu1818 \l 1033 </w:instrText>
                </w:r>
                <w:r w:rsidR="004214F8">
                  <w:rPr>
                    <w:rFonts w:ascii="Times New Roman" w:hAnsi="Times New Roman" w:cs="Times New Roman"/>
                    <w:sz w:val="24"/>
                    <w:szCs w:val="24"/>
                  </w:rPr>
                  <w:fldChar w:fldCharType="separate"/>
                </w:r>
                <w:r w:rsidR="004214F8">
                  <w:rPr>
                    <w:rFonts w:ascii="Times New Roman" w:hAnsi="Times New Roman" w:cs="Times New Roman"/>
                    <w:noProof/>
                    <w:sz w:val="24"/>
                    <w:szCs w:val="24"/>
                  </w:rPr>
                  <w:t xml:space="preserve"> </w:t>
                </w:r>
                <w:r w:rsidR="004214F8" w:rsidRPr="004214F8">
                  <w:rPr>
                    <w:rFonts w:ascii="Times New Roman" w:hAnsi="Times New Roman" w:cs="Times New Roman"/>
                    <w:noProof/>
                    <w:sz w:val="24"/>
                    <w:szCs w:val="24"/>
                  </w:rPr>
                  <w:t>(Reuters.com, 2018)</w:t>
                </w:r>
                <w:r w:rsidR="004214F8">
                  <w:rPr>
                    <w:rFonts w:ascii="Times New Roman" w:hAnsi="Times New Roman" w:cs="Times New Roman"/>
                    <w:sz w:val="24"/>
                    <w:szCs w:val="24"/>
                  </w:rPr>
                  <w:fldChar w:fldCharType="end"/>
                </w:r>
              </w:sdtContent>
            </w:sdt>
          </w:p>
        </w:tc>
      </w:tr>
      <w:tr w:rsidR="00611905" w:rsidTr="009404B0">
        <w:tc>
          <w:tcPr>
            <w:tcW w:w="3192" w:type="dxa"/>
          </w:tcPr>
          <w:p w:rsidR="00611905" w:rsidRPr="004712F3" w:rsidRDefault="00287573" w:rsidP="00AC3454">
            <w:pPr>
              <w:rPr>
                <w:rFonts w:ascii="Times New Roman" w:hAnsi="Times New Roman" w:cs="Times New Roman"/>
                <w:sz w:val="24"/>
                <w:szCs w:val="24"/>
              </w:rPr>
            </w:pPr>
            <w:r w:rsidRPr="00287573">
              <w:rPr>
                <w:rFonts w:ascii="Times New Roman" w:hAnsi="Times New Roman" w:cs="Times New Roman"/>
                <w:sz w:val="24"/>
                <w:szCs w:val="24"/>
                <w:shd w:val="clear" w:color="auto" w:fill="F5F5F5"/>
              </w:rPr>
              <w:t>San'an Optoelectronics Co.,Ltd</w:t>
            </w:r>
          </w:p>
        </w:tc>
        <w:tc>
          <w:tcPr>
            <w:tcW w:w="3192" w:type="dxa"/>
          </w:tcPr>
          <w:p w:rsidR="00611905" w:rsidRDefault="00ED1C54" w:rsidP="00AC3454">
            <w:pPr>
              <w:rPr>
                <w:rFonts w:ascii="Times New Roman" w:hAnsi="Times New Roman" w:cs="Times New Roman"/>
                <w:sz w:val="24"/>
                <w:szCs w:val="24"/>
              </w:rPr>
            </w:pPr>
            <w:r>
              <w:rPr>
                <w:rFonts w:ascii="Times New Roman" w:hAnsi="Times New Roman" w:cs="Times New Roman"/>
                <w:sz w:val="24"/>
                <w:szCs w:val="24"/>
              </w:rPr>
              <w:t>-4.84%</w:t>
            </w:r>
          </w:p>
        </w:tc>
        <w:tc>
          <w:tcPr>
            <w:tcW w:w="3192" w:type="dxa"/>
          </w:tcPr>
          <w:p w:rsidR="00611905" w:rsidRDefault="00ED1C54" w:rsidP="00AC3454">
            <w:pPr>
              <w:rPr>
                <w:rFonts w:ascii="Times New Roman" w:hAnsi="Times New Roman" w:cs="Times New Roman"/>
                <w:sz w:val="24"/>
                <w:szCs w:val="24"/>
              </w:rPr>
            </w:pPr>
            <w:r>
              <w:rPr>
                <w:rFonts w:ascii="Times New Roman" w:hAnsi="Times New Roman" w:cs="Times New Roman"/>
                <w:sz w:val="24"/>
                <w:szCs w:val="24"/>
              </w:rPr>
              <w:t>0.66</w:t>
            </w:r>
            <w:sdt>
              <w:sdtPr>
                <w:rPr>
                  <w:rFonts w:ascii="Times New Roman" w:hAnsi="Times New Roman" w:cs="Times New Roman"/>
                  <w:sz w:val="24"/>
                  <w:szCs w:val="24"/>
                </w:rPr>
                <w:id w:val="8236669"/>
                <w:citation/>
              </w:sdt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Reu1819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ED1C54">
                  <w:rPr>
                    <w:rFonts w:ascii="Times New Roman" w:hAnsi="Times New Roman" w:cs="Times New Roman"/>
                    <w:noProof/>
                    <w:sz w:val="24"/>
                    <w:szCs w:val="24"/>
                  </w:rPr>
                  <w:t>(Reuters.com, 2018)</w:t>
                </w:r>
                <w:r>
                  <w:rPr>
                    <w:rFonts w:ascii="Times New Roman" w:hAnsi="Times New Roman" w:cs="Times New Roman"/>
                    <w:sz w:val="24"/>
                    <w:szCs w:val="24"/>
                  </w:rPr>
                  <w:fldChar w:fldCharType="end"/>
                </w:r>
              </w:sdtContent>
            </w:sdt>
          </w:p>
        </w:tc>
      </w:tr>
      <w:tr w:rsidR="00611905" w:rsidTr="009404B0">
        <w:tc>
          <w:tcPr>
            <w:tcW w:w="3192" w:type="dxa"/>
          </w:tcPr>
          <w:p w:rsidR="00611905" w:rsidRPr="004712F3" w:rsidRDefault="00287573" w:rsidP="00AC3454">
            <w:pPr>
              <w:rPr>
                <w:rFonts w:ascii="Times New Roman" w:hAnsi="Times New Roman" w:cs="Times New Roman"/>
                <w:sz w:val="24"/>
                <w:szCs w:val="24"/>
              </w:rPr>
            </w:pPr>
            <w:r w:rsidRPr="004712F3">
              <w:rPr>
                <w:rFonts w:ascii="Times New Roman" w:hAnsi="Times New Roman" w:cs="Times New Roman"/>
                <w:sz w:val="24"/>
                <w:szCs w:val="24"/>
                <w:shd w:val="clear" w:color="auto" w:fill="FFFFFF"/>
              </w:rPr>
              <w:t>Inner Mongolia Yili Industrial Group Co.,Ltd</w:t>
            </w:r>
          </w:p>
        </w:tc>
        <w:tc>
          <w:tcPr>
            <w:tcW w:w="3192" w:type="dxa"/>
          </w:tcPr>
          <w:p w:rsidR="00611905" w:rsidRDefault="00306A97" w:rsidP="00AC3454">
            <w:pPr>
              <w:rPr>
                <w:rFonts w:ascii="Times New Roman" w:hAnsi="Times New Roman" w:cs="Times New Roman"/>
                <w:sz w:val="24"/>
                <w:szCs w:val="24"/>
              </w:rPr>
            </w:pPr>
            <w:r>
              <w:rPr>
                <w:rFonts w:ascii="Times New Roman" w:hAnsi="Times New Roman" w:cs="Times New Roman"/>
                <w:sz w:val="24"/>
                <w:szCs w:val="24"/>
              </w:rPr>
              <w:t>-2.05%</w:t>
            </w:r>
          </w:p>
        </w:tc>
        <w:tc>
          <w:tcPr>
            <w:tcW w:w="3192" w:type="dxa"/>
          </w:tcPr>
          <w:p w:rsidR="00611905" w:rsidRDefault="007B53F8" w:rsidP="00AC3454">
            <w:pPr>
              <w:rPr>
                <w:rFonts w:ascii="Times New Roman" w:hAnsi="Times New Roman" w:cs="Times New Roman"/>
                <w:sz w:val="24"/>
                <w:szCs w:val="24"/>
              </w:rPr>
            </w:pPr>
            <w:r>
              <w:rPr>
                <w:rFonts w:ascii="Times New Roman" w:hAnsi="Times New Roman" w:cs="Times New Roman"/>
                <w:sz w:val="24"/>
                <w:szCs w:val="24"/>
              </w:rPr>
              <w:t>0.68</w:t>
            </w:r>
            <w:sdt>
              <w:sdtPr>
                <w:rPr>
                  <w:rFonts w:ascii="Times New Roman" w:hAnsi="Times New Roman" w:cs="Times New Roman"/>
                  <w:sz w:val="24"/>
                  <w:szCs w:val="24"/>
                </w:rPr>
                <w:id w:val="8236670"/>
                <w:citation/>
              </w:sdt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Reu1820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7B53F8">
                  <w:rPr>
                    <w:rFonts w:ascii="Times New Roman" w:hAnsi="Times New Roman" w:cs="Times New Roman"/>
                    <w:noProof/>
                    <w:sz w:val="24"/>
                    <w:szCs w:val="24"/>
                  </w:rPr>
                  <w:t>(Reuters.com, 2018)</w:t>
                </w:r>
                <w:r>
                  <w:rPr>
                    <w:rFonts w:ascii="Times New Roman" w:hAnsi="Times New Roman" w:cs="Times New Roman"/>
                    <w:sz w:val="24"/>
                    <w:szCs w:val="24"/>
                  </w:rPr>
                  <w:fldChar w:fldCharType="end"/>
                </w:r>
              </w:sdtContent>
            </w:sdt>
          </w:p>
        </w:tc>
      </w:tr>
      <w:tr w:rsidR="00611905" w:rsidTr="009404B0">
        <w:tc>
          <w:tcPr>
            <w:tcW w:w="3192" w:type="dxa"/>
          </w:tcPr>
          <w:p w:rsidR="00611905" w:rsidRPr="004712F3" w:rsidRDefault="00287573" w:rsidP="00AC3454">
            <w:pPr>
              <w:rPr>
                <w:rFonts w:ascii="Times New Roman" w:hAnsi="Times New Roman" w:cs="Times New Roman"/>
                <w:sz w:val="24"/>
                <w:szCs w:val="24"/>
              </w:rPr>
            </w:pPr>
            <w:r w:rsidRPr="004712F3">
              <w:rPr>
                <w:rFonts w:ascii="Times New Roman" w:hAnsi="Times New Roman" w:cs="Times New Roman"/>
                <w:sz w:val="24"/>
                <w:szCs w:val="24"/>
                <w:shd w:val="clear" w:color="auto" w:fill="F5F5F5"/>
              </w:rPr>
              <w:t>Orient Securities Company Limited</w:t>
            </w:r>
          </w:p>
        </w:tc>
        <w:tc>
          <w:tcPr>
            <w:tcW w:w="3192" w:type="dxa"/>
          </w:tcPr>
          <w:p w:rsidR="00611905" w:rsidRDefault="009639B4" w:rsidP="00AC3454">
            <w:pPr>
              <w:rPr>
                <w:rFonts w:ascii="Times New Roman" w:hAnsi="Times New Roman" w:cs="Times New Roman"/>
                <w:sz w:val="24"/>
                <w:szCs w:val="24"/>
              </w:rPr>
            </w:pPr>
            <w:r>
              <w:rPr>
                <w:rFonts w:ascii="Times New Roman" w:hAnsi="Times New Roman" w:cs="Times New Roman"/>
                <w:sz w:val="24"/>
                <w:szCs w:val="24"/>
              </w:rPr>
              <w:t>-4.02%</w:t>
            </w:r>
          </w:p>
        </w:tc>
        <w:tc>
          <w:tcPr>
            <w:tcW w:w="3192" w:type="dxa"/>
          </w:tcPr>
          <w:p w:rsidR="00611905" w:rsidRDefault="009639B4" w:rsidP="00AC3454">
            <w:pPr>
              <w:rPr>
                <w:rFonts w:ascii="Times New Roman" w:hAnsi="Times New Roman" w:cs="Times New Roman"/>
                <w:sz w:val="24"/>
                <w:szCs w:val="24"/>
              </w:rPr>
            </w:pPr>
            <w:r>
              <w:rPr>
                <w:rFonts w:ascii="Times New Roman" w:hAnsi="Times New Roman" w:cs="Times New Roman"/>
                <w:sz w:val="24"/>
                <w:szCs w:val="24"/>
              </w:rPr>
              <w:t>1.55</w:t>
            </w:r>
            <w:sdt>
              <w:sdtPr>
                <w:rPr>
                  <w:rFonts w:ascii="Times New Roman" w:hAnsi="Times New Roman" w:cs="Times New Roman"/>
                  <w:sz w:val="24"/>
                  <w:szCs w:val="24"/>
                </w:rPr>
                <w:id w:val="8236671"/>
                <w:citation/>
              </w:sdt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Reu1821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9639B4">
                  <w:rPr>
                    <w:rFonts w:ascii="Times New Roman" w:hAnsi="Times New Roman" w:cs="Times New Roman"/>
                    <w:noProof/>
                    <w:sz w:val="24"/>
                    <w:szCs w:val="24"/>
                  </w:rPr>
                  <w:t>(Reuters.com, 2018)</w:t>
                </w:r>
                <w:r>
                  <w:rPr>
                    <w:rFonts w:ascii="Times New Roman" w:hAnsi="Times New Roman" w:cs="Times New Roman"/>
                    <w:sz w:val="24"/>
                    <w:szCs w:val="24"/>
                  </w:rPr>
                  <w:fldChar w:fldCharType="end"/>
                </w:r>
              </w:sdtContent>
            </w:sdt>
          </w:p>
        </w:tc>
      </w:tr>
      <w:tr w:rsidR="006A6F49" w:rsidTr="009404B0">
        <w:tc>
          <w:tcPr>
            <w:tcW w:w="3192" w:type="dxa"/>
          </w:tcPr>
          <w:p w:rsidR="006A6F49" w:rsidRPr="004712F3" w:rsidRDefault="005C36D6" w:rsidP="00AC3454">
            <w:pPr>
              <w:rPr>
                <w:rFonts w:ascii="Times New Roman" w:hAnsi="Times New Roman" w:cs="Times New Roman"/>
                <w:sz w:val="24"/>
                <w:szCs w:val="24"/>
              </w:rPr>
            </w:pPr>
            <w:r w:rsidRPr="004712F3">
              <w:rPr>
                <w:rFonts w:ascii="Times New Roman" w:hAnsi="Times New Roman" w:cs="Times New Roman"/>
                <w:sz w:val="24"/>
                <w:szCs w:val="24"/>
                <w:shd w:val="clear" w:color="auto" w:fill="FFFFFF"/>
              </w:rPr>
              <w:t>China Merchants Securities Co.,Ltd.</w:t>
            </w:r>
          </w:p>
        </w:tc>
        <w:tc>
          <w:tcPr>
            <w:tcW w:w="3192" w:type="dxa"/>
          </w:tcPr>
          <w:p w:rsidR="006A6F49" w:rsidRDefault="001F467F" w:rsidP="00AC3454">
            <w:pPr>
              <w:rPr>
                <w:rFonts w:ascii="Times New Roman" w:hAnsi="Times New Roman" w:cs="Times New Roman"/>
                <w:sz w:val="24"/>
                <w:szCs w:val="24"/>
              </w:rPr>
            </w:pPr>
            <w:r>
              <w:rPr>
                <w:rFonts w:ascii="Times New Roman" w:hAnsi="Times New Roman" w:cs="Times New Roman"/>
                <w:sz w:val="24"/>
                <w:szCs w:val="24"/>
              </w:rPr>
              <w:t>-2.46%</w:t>
            </w:r>
          </w:p>
        </w:tc>
        <w:tc>
          <w:tcPr>
            <w:tcW w:w="3192" w:type="dxa"/>
          </w:tcPr>
          <w:p w:rsidR="006A6F49" w:rsidRDefault="001F467F" w:rsidP="00AC3454">
            <w:pPr>
              <w:rPr>
                <w:rFonts w:ascii="Times New Roman" w:hAnsi="Times New Roman" w:cs="Times New Roman"/>
                <w:sz w:val="24"/>
                <w:szCs w:val="24"/>
              </w:rPr>
            </w:pPr>
            <w:r>
              <w:rPr>
                <w:rFonts w:ascii="Times New Roman" w:hAnsi="Times New Roman" w:cs="Times New Roman"/>
                <w:sz w:val="24"/>
                <w:szCs w:val="24"/>
              </w:rPr>
              <w:t>1</w:t>
            </w:r>
            <w:sdt>
              <w:sdtPr>
                <w:rPr>
                  <w:rFonts w:ascii="Times New Roman" w:hAnsi="Times New Roman" w:cs="Times New Roman"/>
                  <w:sz w:val="24"/>
                  <w:szCs w:val="24"/>
                </w:rPr>
                <w:id w:val="8236672"/>
                <w:citation/>
              </w:sdt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Reu1822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1F467F">
                  <w:rPr>
                    <w:rFonts w:ascii="Times New Roman" w:hAnsi="Times New Roman" w:cs="Times New Roman"/>
                    <w:noProof/>
                    <w:sz w:val="24"/>
                    <w:szCs w:val="24"/>
                  </w:rPr>
                  <w:t>(Reuters.com, 2018)</w:t>
                </w:r>
                <w:r>
                  <w:rPr>
                    <w:rFonts w:ascii="Times New Roman" w:hAnsi="Times New Roman" w:cs="Times New Roman"/>
                    <w:sz w:val="24"/>
                    <w:szCs w:val="24"/>
                  </w:rPr>
                  <w:fldChar w:fldCharType="end"/>
                </w:r>
              </w:sdtContent>
            </w:sdt>
          </w:p>
        </w:tc>
      </w:tr>
      <w:tr w:rsidR="006A6F49" w:rsidTr="009404B0">
        <w:tc>
          <w:tcPr>
            <w:tcW w:w="3192" w:type="dxa"/>
          </w:tcPr>
          <w:p w:rsidR="006A6F49" w:rsidRPr="004712F3" w:rsidRDefault="005C36D6" w:rsidP="00AC3454">
            <w:pPr>
              <w:rPr>
                <w:rFonts w:ascii="Times New Roman" w:hAnsi="Times New Roman" w:cs="Times New Roman"/>
                <w:sz w:val="24"/>
                <w:szCs w:val="24"/>
              </w:rPr>
            </w:pPr>
            <w:r w:rsidRPr="004712F3">
              <w:rPr>
                <w:rFonts w:ascii="Times New Roman" w:hAnsi="Times New Roman" w:cs="Times New Roman"/>
                <w:sz w:val="24"/>
                <w:szCs w:val="24"/>
                <w:shd w:val="clear" w:color="auto" w:fill="F5F5F5"/>
              </w:rPr>
              <w:t>Daqin Railway Co., Ltd</w:t>
            </w:r>
          </w:p>
        </w:tc>
        <w:tc>
          <w:tcPr>
            <w:tcW w:w="3192" w:type="dxa"/>
          </w:tcPr>
          <w:p w:rsidR="006A6F49" w:rsidRDefault="00C03F77" w:rsidP="00AC3454">
            <w:pPr>
              <w:rPr>
                <w:rFonts w:ascii="Times New Roman" w:hAnsi="Times New Roman" w:cs="Times New Roman"/>
                <w:sz w:val="24"/>
                <w:szCs w:val="24"/>
              </w:rPr>
            </w:pPr>
            <w:r>
              <w:rPr>
                <w:rFonts w:ascii="Times New Roman" w:hAnsi="Times New Roman" w:cs="Times New Roman"/>
                <w:sz w:val="24"/>
                <w:szCs w:val="24"/>
              </w:rPr>
              <w:t>-1.77%</w:t>
            </w:r>
          </w:p>
        </w:tc>
        <w:tc>
          <w:tcPr>
            <w:tcW w:w="3192" w:type="dxa"/>
          </w:tcPr>
          <w:p w:rsidR="006A6F49" w:rsidRDefault="00C03F77" w:rsidP="00AC3454">
            <w:pPr>
              <w:rPr>
                <w:rFonts w:ascii="Times New Roman" w:hAnsi="Times New Roman" w:cs="Times New Roman"/>
                <w:sz w:val="24"/>
                <w:szCs w:val="24"/>
              </w:rPr>
            </w:pPr>
            <w:r>
              <w:rPr>
                <w:rFonts w:ascii="Times New Roman" w:hAnsi="Times New Roman" w:cs="Times New Roman"/>
                <w:sz w:val="24"/>
                <w:szCs w:val="24"/>
              </w:rPr>
              <w:t>0.83</w:t>
            </w:r>
            <w:sdt>
              <w:sdtPr>
                <w:rPr>
                  <w:rFonts w:ascii="Times New Roman" w:hAnsi="Times New Roman" w:cs="Times New Roman"/>
                  <w:sz w:val="24"/>
                  <w:szCs w:val="24"/>
                </w:rPr>
                <w:id w:val="8236673"/>
                <w:citation/>
              </w:sdtPr>
              <w:sdtContent>
                <w:r w:rsidR="004914C1">
                  <w:rPr>
                    <w:rFonts w:ascii="Times New Roman" w:hAnsi="Times New Roman" w:cs="Times New Roman"/>
                    <w:sz w:val="24"/>
                    <w:szCs w:val="24"/>
                  </w:rPr>
                  <w:fldChar w:fldCharType="begin"/>
                </w:r>
                <w:r w:rsidR="004914C1">
                  <w:rPr>
                    <w:rFonts w:ascii="Times New Roman" w:hAnsi="Times New Roman" w:cs="Times New Roman"/>
                    <w:sz w:val="24"/>
                    <w:szCs w:val="24"/>
                  </w:rPr>
                  <w:instrText xml:space="preserve"> CITATION Reu1823 \l 1033 </w:instrText>
                </w:r>
                <w:r w:rsidR="004914C1">
                  <w:rPr>
                    <w:rFonts w:ascii="Times New Roman" w:hAnsi="Times New Roman" w:cs="Times New Roman"/>
                    <w:sz w:val="24"/>
                    <w:szCs w:val="24"/>
                  </w:rPr>
                  <w:fldChar w:fldCharType="separate"/>
                </w:r>
                <w:r w:rsidR="004914C1">
                  <w:rPr>
                    <w:rFonts w:ascii="Times New Roman" w:hAnsi="Times New Roman" w:cs="Times New Roman"/>
                    <w:noProof/>
                    <w:sz w:val="24"/>
                    <w:szCs w:val="24"/>
                  </w:rPr>
                  <w:t xml:space="preserve"> </w:t>
                </w:r>
                <w:r w:rsidR="004914C1" w:rsidRPr="004914C1">
                  <w:rPr>
                    <w:rFonts w:ascii="Times New Roman" w:hAnsi="Times New Roman" w:cs="Times New Roman"/>
                    <w:noProof/>
                    <w:sz w:val="24"/>
                    <w:szCs w:val="24"/>
                  </w:rPr>
                  <w:t>(Reuters.com, 2018)</w:t>
                </w:r>
                <w:r w:rsidR="004914C1">
                  <w:rPr>
                    <w:rFonts w:ascii="Times New Roman" w:hAnsi="Times New Roman" w:cs="Times New Roman"/>
                    <w:sz w:val="24"/>
                    <w:szCs w:val="24"/>
                  </w:rPr>
                  <w:fldChar w:fldCharType="end"/>
                </w:r>
              </w:sdtContent>
            </w:sdt>
          </w:p>
        </w:tc>
      </w:tr>
      <w:tr w:rsidR="004A4D0A" w:rsidTr="009404B0">
        <w:tc>
          <w:tcPr>
            <w:tcW w:w="3192" w:type="dxa"/>
          </w:tcPr>
          <w:p w:rsidR="004A4D0A" w:rsidRPr="004712F3" w:rsidRDefault="005C36D6" w:rsidP="00AC3454">
            <w:pPr>
              <w:rPr>
                <w:rFonts w:ascii="Times New Roman" w:hAnsi="Times New Roman" w:cs="Times New Roman"/>
                <w:sz w:val="24"/>
                <w:szCs w:val="24"/>
              </w:rPr>
            </w:pPr>
            <w:r w:rsidRPr="004712F3">
              <w:rPr>
                <w:rFonts w:ascii="Times New Roman" w:hAnsi="Times New Roman" w:cs="Times New Roman"/>
                <w:sz w:val="24"/>
                <w:szCs w:val="24"/>
                <w:shd w:val="clear" w:color="auto" w:fill="FFFFFF"/>
              </w:rPr>
              <w:t>China Shenhua Energy Company Limited</w:t>
            </w:r>
          </w:p>
        </w:tc>
        <w:tc>
          <w:tcPr>
            <w:tcW w:w="3192" w:type="dxa"/>
          </w:tcPr>
          <w:p w:rsidR="004A4D0A" w:rsidRDefault="00627E3D" w:rsidP="00AC3454">
            <w:pPr>
              <w:rPr>
                <w:rFonts w:ascii="Times New Roman" w:hAnsi="Times New Roman" w:cs="Times New Roman"/>
                <w:sz w:val="24"/>
                <w:szCs w:val="24"/>
              </w:rPr>
            </w:pPr>
            <w:r>
              <w:rPr>
                <w:rFonts w:ascii="Times New Roman" w:hAnsi="Times New Roman" w:cs="Times New Roman"/>
                <w:sz w:val="24"/>
                <w:szCs w:val="24"/>
              </w:rPr>
              <w:t>-1.66%</w:t>
            </w:r>
          </w:p>
        </w:tc>
        <w:tc>
          <w:tcPr>
            <w:tcW w:w="3192" w:type="dxa"/>
          </w:tcPr>
          <w:p w:rsidR="004A4D0A" w:rsidRDefault="00627E3D" w:rsidP="00AC3454">
            <w:pPr>
              <w:rPr>
                <w:rFonts w:ascii="Times New Roman" w:hAnsi="Times New Roman" w:cs="Times New Roman"/>
                <w:sz w:val="24"/>
                <w:szCs w:val="24"/>
              </w:rPr>
            </w:pPr>
            <w:r>
              <w:rPr>
                <w:rFonts w:ascii="Times New Roman" w:hAnsi="Times New Roman" w:cs="Times New Roman"/>
                <w:sz w:val="24"/>
                <w:szCs w:val="24"/>
              </w:rPr>
              <w:t>0.78</w:t>
            </w:r>
            <w:sdt>
              <w:sdtPr>
                <w:rPr>
                  <w:rFonts w:ascii="Times New Roman" w:hAnsi="Times New Roman" w:cs="Times New Roman"/>
                  <w:sz w:val="24"/>
                  <w:szCs w:val="24"/>
                </w:rPr>
                <w:id w:val="8236674"/>
                <w:citation/>
              </w:sdtPr>
              <w:sdtContent>
                <w:r w:rsidR="00A42529">
                  <w:rPr>
                    <w:rFonts w:ascii="Times New Roman" w:hAnsi="Times New Roman" w:cs="Times New Roman"/>
                    <w:sz w:val="24"/>
                    <w:szCs w:val="24"/>
                  </w:rPr>
                  <w:fldChar w:fldCharType="begin"/>
                </w:r>
                <w:r w:rsidR="00A42529">
                  <w:rPr>
                    <w:rFonts w:ascii="Times New Roman" w:hAnsi="Times New Roman" w:cs="Times New Roman"/>
                    <w:sz w:val="24"/>
                    <w:szCs w:val="24"/>
                  </w:rPr>
                  <w:instrText xml:space="preserve"> CITATION Reu1824 \l 1033 </w:instrText>
                </w:r>
                <w:r w:rsidR="00A42529">
                  <w:rPr>
                    <w:rFonts w:ascii="Times New Roman" w:hAnsi="Times New Roman" w:cs="Times New Roman"/>
                    <w:sz w:val="24"/>
                    <w:szCs w:val="24"/>
                  </w:rPr>
                  <w:fldChar w:fldCharType="separate"/>
                </w:r>
                <w:r w:rsidR="00A42529">
                  <w:rPr>
                    <w:rFonts w:ascii="Times New Roman" w:hAnsi="Times New Roman" w:cs="Times New Roman"/>
                    <w:noProof/>
                    <w:sz w:val="24"/>
                    <w:szCs w:val="24"/>
                  </w:rPr>
                  <w:t xml:space="preserve"> </w:t>
                </w:r>
                <w:r w:rsidR="00A42529" w:rsidRPr="00A42529">
                  <w:rPr>
                    <w:rFonts w:ascii="Times New Roman" w:hAnsi="Times New Roman" w:cs="Times New Roman"/>
                    <w:noProof/>
                    <w:sz w:val="24"/>
                    <w:szCs w:val="24"/>
                  </w:rPr>
                  <w:t>(Reuters.com, 2018)</w:t>
                </w:r>
                <w:r w:rsidR="00A42529">
                  <w:rPr>
                    <w:rFonts w:ascii="Times New Roman" w:hAnsi="Times New Roman" w:cs="Times New Roman"/>
                    <w:sz w:val="24"/>
                    <w:szCs w:val="24"/>
                  </w:rPr>
                  <w:fldChar w:fldCharType="end"/>
                </w:r>
              </w:sdtContent>
            </w:sdt>
          </w:p>
        </w:tc>
      </w:tr>
      <w:tr w:rsidR="004A4D0A" w:rsidTr="009404B0">
        <w:tc>
          <w:tcPr>
            <w:tcW w:w="3192" w:type="dxa"/>
          </w:tcPr>
          <w:p w:rsidR="004A4D0A" w:rsidRPr="004712F3" w:rsidRDefault="00544C23" w:rsidP="00AC3454">
            <w:pPr>
              <w:rPr>
                <w:rFonts w:ascii="Times New Roman" w:hAnsi="Times New Roman" w:cs="Times New Roman"/>
                <w:sz w:val="24"/>
                <w:szCs w:val="24"/>
              </w:rPr>
            </w:pPr>
            <w:r w:rsidRPr="004712F3">
              <w:rPr>
                <w:rFonts w:ascii="Times New Roman" w:hAnsi="Times New Roman" w:cs="Times New Roman"/>
                <w:sz w:val="24"/>
                <w:szCs w:val="24"/>
                <w:shd w:val="clear" w:color="auto" w:fill="F5F5F5"/>
              </w:rPr>
              <w:t>Industrial Bank Co.,Ltd</w:t>
            </w:r>
          </w:p>
        </w:tc>
        <w:tc>
          <w:tcPr>
            <w:tcW w:w="3192" w:type="dxa"/>
          </w:tcPr>
          <w:p w:rsidR="004A4D0A" w:rsidRDefault="00344AE8" w:rsidP="00AC3454">
            <w:pPr>
              <w:rPr>
                <w:rFonts w:ascii="Times New Roman" w:hAnsi="Times New Roman" w:cs="Times New Roman"/>
                <w:sz w:val="24"/>
                <w:szCs w:val="24"/>
              </w:rPr>
            </w:pPr>
            <w:r>
              <w:rPr>
                <w:rFonts w:ascii="Times New Roman" w:hAnsi="Times New Roman" w:cs="Times New Roman"/>
                <w:sz w:val="24"/>
                <w:szCs w:val="24"/>
              </w:rPr>
              <w:t>-1.39%</w:t>
            </w:r>
          </w:p>
        </w:tc>
        <w:tc>
          <w:tcPr>
            <w:tcW w:w="3192" w:type="dxa"/>
          </w:tcPr>
          <w:p w:rsidR="004A4D0A" w:rsidRDefault="001E3F0A" w:rsidP="00AC3454">
            <w:pPr>
              <w:rPr>
                <w:rFonts w:ascii="Times New Roman" w:hAnsi="Times New Roman" w:cs="Times New Roman"/>
                <w:sz w:val="24"/>
                <w:szCs w:val="24"/>
              </w:rPr>
            </w:pPr>
            <w:r>
              <w:rPr>
                <w:rFonts w:ascii="Times New Roman" w:hAnsi="Times New Roman" w:cs="Times New Roman"/>
                <w:sz w:val="24"/>
                <w:szCs w:val="24"/>
              </w:rPr>
              <w:t>1.03</w:t>
            </w:r>
            <w:sdt>
              <w:sdtPr>
                <w:rPr>
                  <w:rFonts w:ascii="Times New Roman" w:hAnsi="Times New Roman" w:cs="Times New Roman"/>
                  <w:sz w:val="24"/>
                  <w:szCs w:val="24"/>
                </w:rPr>
                <w:id w:val="8236675"/>
                <w:citation/>
              </w:sdtPr>
              <w:sdtContent>
                <w:r w:rsidR="00344AE8">
                  <w:rPr>
                    <w:rFonts w:ascii="Times New Roman" w:hAnsi="Times New Roman" w:cs="Times New Roman"/>
                    <w:sz w:val="24"/>
                    <w:szCs w:val="24"/>
                  </w:rPr>
                  <w:fldChar w:fldCharType="begin"/>
                </w:r>
                <w:r w:rsidR="00344AE8">
                  <w:rPr>
                    <w:rFonts w:ascii="Times New Roman" w:hAnsi="Times New Roman" w:cs="Times New Roman"/>
                    <w:sz w:val="24"/>
                    <w:szCs w:val="24"/>
                  </w:rPr>
                  <w:instrText xml:space="preserve"> CITATION Reu1825 \l 1033 </w:instrText>
                </w:r>
                <w:r w:rsidR="00344AE8">
                  <w:rPr>
                    <w:rFonts w:ascii="Times New Roman" w:hAnsi="Times New Roman" w:cs="Times New Roman"/>
                    <w:sz w:val="24"/>
                    <w:szCs w:val="24"/>
                  </w:rPr>
                  <w:fldChar w:fldCharType="separate"/>
                </w:r>
                <w:r w:rsidR="00344AE8">
                  <w:rPr>
                    <w:rFonts w:ascii="Times New Roman" w:hAnsi="Times New Roman" w:cs="Times New Roman"/>
                    <w:noProof/>
                    <w:sz w:val="24"/>
                    <w:szCs w:val="24"/>
                  </w:rPr>
                  <w:t xml:space="preserve"> </w:t>
                </w:r>
                <w:r w:rsidR="00344AE8" w:rsidRPr="00344AE8">
                  <w:rPr>
                    <w:rFonts w:ascii="Times New Roman" w:hAnsi="Times New Roman" w:cs="Times New Roman"/>
                    <w:noProof/>
                    <w:sz w:val="24"/>
                    <w:szCs w:val="24"/>
                  </w:rPr>
                  <w:t>(Reuters.com, 2018)</w:t>
                </w:r>
                <w:r w:rsidR="00344AE8">
                  <w:rPr>
                    <w:rFonts w:ascii="Times New Roman" w:hAnsi="Times New Roman" w:cs="Times New Roman"/>
                    <w:sz w:val="24"/>
                    <w:szCs w:val="24"/>
                  </w:rPr>
                  <w:fldChar w:fldCharType="end"/>
                </w:r>
              </w:sdtContent>
            </w:sdt>
          </w:p>
        </w:tc>
      </w:tr>
      <w:tr w:rsidR="00CC3B22" w:rsidTr="009404B0">
        <w:tc>
          <w:tcPr>
            <w:tcW w:w="3192" w:type="dxa"/>
          </w:tcPr>
          <w:p w:rsidR="00CC3B22" w:rsidRPr="004712F3" w:rsidRDefault="00544C23" w:rsidP="00AC3454">
            <w:pPr>
              <w:rPr>
                <w:rFonts w:ascii="Times New Roman" w:hAnsi="Times New Roman" w:cs="Times New Roman"/>
                <w:sz w:val="24"/>
                <w:szCs w:val="24"/>
              </w:rPr>
            </w:pPr>
            <w:r w:rsidRPr="004712F3">
              <w:rPr>
                <w:rFonts w:ascii="Times New Roman" w:hAnsi="Times New Roman" w:cs="Times New Roman"/>
                <w:sz w:val="24"/>
                <w:szCs w:val="24"/>
                <w:shd w:val="clear" w:color="auto" w:fill="FFFFFF"/>
              </w:rPr>
              <w:t>Bank Of Beijing Co.,Ltd</w:t>
            </w:r>
          </w:p>
        </w:tc>
        <w:tc>
          <w:tcPr>
            <w:tcW w:w="3192" w:type="dxa"/>
          </w:tcPr>
          <w:p w:rsidR="00CC3B22" w:rsidRDefault="00344AE8" w:rsidP="00AC3454">
            <w:pPr>
              <w:rPr>
                <w:rFonts w:ascii="Times New Roman" w:hAnsi="Times New Roman" w:cs="Times New Roman"/>
                <w:sz w:val="24"/>
                <w:szCs w:val="24"/>
              </w:rPr>
            </w:pPr>
            <w:r>
              <w:rPr>
                <w:rFonts w:ascii="Times New Roman" w:hAnsi="Times New Roman" w:cs="Times New Roman"/>
                <w:sz w:val="24"/>
                <w:szCs w:val="24"/>
              </w:rPr>
              <w:t>-1.66%</w:t>
            </w:r>
          </w:p>
        </w:tc>
        <w:tc>
          <w:tcPr>
            <w:tcW w:w="3192" w:type="dxa"/>
          </w:tcPr>
          <w:p w:rsidR="00CC3B22" w:rsidRDefault="00344AE8" w:rsidP="00AC3454">
            <w:pPr>
              <w:rPr>
                <w:rFonts w:ascii="Times New Roman" w:hAnsi="Times New Roman" w:cs="Times New Roman"/>
                <w:sz w:val="24"/>
                <w:szCs w:val="24"/>
              </w:rPr>
            </w:pPr>
            <w:r>
              <w:rPr>
                <w:rFonts w:ascii="Times New Roman" w:hAnsi="Times New Roman" w:cs="Times New Roman"/>
                <w:sz w:val="24"/>
                <w:szCs w:val="24"/>
              </w:rPr>
              <w:t>0.69</w:t>
            </w:r>
            <w:sdt>
              <w:sdtPr>
                <w:rPr>
                  <w:rFonts w:ascii="Times New Roman" w:hAnsi="Times New Roman" w:cs="Times New Roman"/>
                  <w:sz w:val="24"/>
                  <w:szCs w:val="24"/>
                </w:rPr>
                <w:id w:val="8236676"/>
                <w:citation/>
              </w:sdtPr>
              <w:sdtContent>
                <w:r w:rsidR="00585424">
                  <w:rPr>
                    <w:rFonts w:ascii="Times New Roman" w:hAnsi="Times New Roman" w:cs="Times New Roman"/>
                    <w:sz w:val="24"/>
                    <w:szCs w:val="24"/>
                  </w:rPr>
                  <w:fldChar w:fldCharType="begin"/>
                </w:r>
                <w:r w:rsidR="00585424">
                  <w:rPr>
                    <w:rFonts w:ascii="Times New Roman" w:hAnsi="Times New Roman" w:cs="Times New Roman"/>
                    <w:sz w:val="24"/>
                    <w:szCs w:val="24"/>
                  </w:rPr>
                  <w:instrText xml:space="preserve"> CITATION Reu1826 \l 1033 </w:instrText>
                </w:r>
                <w:r w:rsidR="00585424">
                  <w:rPr>
                    <w:rFonts w:ascii="Times New Roman" w:hAnsi="Times New Roman" w:cs="Times New Roman"/>
                    <w:sz w:val="24"/>
                    <w:szCs w:val="24"/>
                  </w:rPr>
                  <w:fldChar w:fldCharType="separate"/>
                </w:r>
                <w:r w:rsidR="00585424">
                  <w:rPr>
                    <w:rFonts w:ascii="Times New Roman" w:hAnsi="Times New Roman" w:cs="Times New Roman"/>
                    <w:noProof/>
                    <w:sz w:val="24"/>
                    <w:szCs w:val="24"/>
                  </w:rPr>
                  <w:t xml:space="preserve"> </w:t>
                </w:r>
                <w:r w:rsidR="00585424" w:rsidRPr="00585424">
                  <w:rPr>
                    <w:rFonts w:ascii="Times New Roman" w:hAnsi="Times New Roman" w:cs="Times New Roman"/>
                    <w:noProof/>
                    <w:sz w:val="24"/>
                    <w:szCs w:val="24"/>
                  </w:rPr>
                  <w:t>(Reuters.com, 2018)</w:t>
                </w:r>
                <w:r w:rsidR="00585424">
                  <w:rPr>
                    <w:rFonts w:ascii="Times New Roman" w:hAnsi="Times New Roman" w:cs="Times New Roman"/>
                    <w:sz w:val="24"/>
                    <w:szCs w:val="24"/>
                  </w:rPr>
                  <w:fldChar w:fldCharType="end"/>
                </w:r>
              </w:sdtContent>
            </w:sdt>
          </w:p>
        </w:tc>
      </w:tr>
      <w:tr w:rsidR="00CC3B22" w:rsidTr="009404B0">
        <w:tc>
          <w:tcPr>
            <w:tcW w:w="3192" w:type="dxa"/>
          </w:tcPr>
          <w:p w:rsidR="00CC3B22" w:rsidRPr="004712F3" w:rsidRDefault="005C36D6" w:rsidP="00AC3454">
            <w:pPr>
              <w:rPr>
                <w:rFonts w:ascii="Times New Roman" w:hAnsi="Times New Roman" w:cs="Times New Roman"/>
                <w:sz w:val="24"/>
                <w:szCs w:val="24"/>
              </w:rPr>
            </w:pPr>
            <w:r w:rsidRPr="004712F3">
              <w:rPr>
                <w:rFonts w:ascii="Times New Roman" w:hAnsi="Times New Roman" w:cs="Times New Roman"/>
                <w:sz w:val="24"/>
                <w:szCs w:val="24"/>
                <w:shd w:val="clear" w:color="auto" w:fill="F5F5F5"/>
              </w:rPr>
              <w:t>China Railway Construction Corporation Limited</w:t>
            </w:r>
          </w:p>
        </w:tc>
        <w:tc>
          <w:tcPr>
            <w:tcW w:w="3192" w:type="dxa"/>
          </w:tcPr>
          <w:p w:rsidR="00CC3B22" w:rsidRDefault="007C37F6" w:rsidP="00AC3454">
            <w:pPr>
              <w:rPr>
                <w:rFonts w:ascii="Times New Roman" w:hAnsi="Times New Roman" w:cs="Times New Roman"/>
                <w:sz w:val="24"/>
                <w:szCs w:val="24"/>
              </w:rPr>
            </w:pPr>
            <w:r>
              <w:rPr>
                <w:rFonts w:ascii="Times New Roman" w:hAnsi="Times New Roman" w:cs="Times New Roman"/>
                <w:sz w:val="24"/>
                <w:szCs w:val="24"/>
              </w:rPr>
              <w:t>-1.64%</w:t>
            </w:r>
          </w:p>
        </w:tc>
        <w:tc>
          <w:tcPr>
            <w:tcW w:w="3192" w:type="dxa"/>
          </w:tcPr>
          <w:p w:rsidR="00CC3B22" w:rsidRDefault="007C37F6" w:rsidP="00AC3454">
            <w:pPr>
              <w:rPr>
                <w:rFonts w:ascii="Times New Roman" w:hAnsi="Times New Roman" w:cs="Times New Roman"/>
                <w:sz w:val="24"/>
                <w:szCs w:val="24"/>
              </w:rPr>
            </w:pPr>
            <w:r>
              <w:rPr>
                <w:rFonts w:ascii="Times New Roman" w:hAnsi="Times New Roman" w:cs="Times New Roman"/>
                <w:sz w:val="24"/>
                <w:szCs w:val="24"/>
              </w:rPr>
              <w:t>1.61</w:t>
            </w:r>
            <w:sdt>
              <w:sdtPr>
                <w:rPr>
                  <w:rFonts w:ascii="Times New Roman" w:hAnsi="Times New Roman" w:cs="Times New Roman"/>
                  <w:sz w:val="24"/>
                  <w:szCs w:val="24"/>
                </w:rPr>
                <w:id w:val="8236677"/>
                <w:citation/>
              </w:sdtPr>
              <w:sdtContent>
                <w:r w:rsidR="00B66E35">
                  <w:rPr>
                    <w:rFonts w:ascii="Times New Roman" w:hAnsi="Times New Roman" w:cs="Times New Roman"/>
                    <w:sz w:val="24"/>
                    <w:szCs w:val="24"/>
                  </w:rPr>
                  <w:fldChar w:fldCharType="begin"/>
                </w:r>
                <w:r w:rsidR="00B66E35">
                  <w:rPr>
                    <w:rFonts w:ascii="Times New Roman" w:hAnsi="Times New Roman" w:cs="Times New Roman"/>
                    <w:sz w:val="24"/>
                    <w:szCs w:val="24"/>
                  </w:rPr>
                  <w:instrText xml:space="preserve"> CITATION Reu1827 \l 1033 </w:instrText>
                </w:r>
                <w:r w:rsidR="00B66E35">
                  <w:rPr>
                    <w:rFonts w:ascii="Times New Roman" w:hAnsi="Times New Roman" w:cs="Times New Roman"/>
                    <w:sz w:val="24"/>
                    <w:szCs w:val="24"/>
                  </w:rPr>
                  <w:fldChar w:fldCharType="separate"/>
                </w:r>
                <w:r w:rsidR="00B66E35">
                  <w:rPr>
                    <w:rFonts w:ascii="Times New Roman" w:hAnsi="Times New Roman" w:cs="Times New Roman"/>
                    <w:noProof/>
                    <w:sz w:val="24"/>
                    <w:szCs w:val="24"/>
                  </w:rPr>
                  <w:t xml:space="preserve"> </w:t>
                </w:r>
                <w:r w:rsidR="00B66E35" w:rsidRPr="00B66E35">
                  <w:rPr>
                    <w:rFonts w:ascii="Times New Roman" w:hAnsi="Times New Roman" w:cs="Times New Roman"/>
                    <w:noProof/>
                    <w:sz w:val="24"/>
                    <w:szCs w:val="24"/>
                  </w:rPr>
                  <w:t>(Reuters.com, 2018)</w:t>
                </w:r>
                <w:r w:rsidR="00B66E35">
                  <w:rPr>
                    <w:rFonts w:ascii="Times New Roman" w:hAnsi="Times New Roman" w:cs="Times New Roman"/>
                    <w:sz w:val="24"/>
                    <w:szCs w:val="24"/>
                  </w:rPr>
                  <w:fldChar w:fldCharType="end"/>
                </w:r>
              </w:sdtContent>
            </w:sdt>
          </w:p>
        </w:tc>
      </w:tr>
      <w:tr w:rsidR="00CC3B22" w:rsidTr="009404B0">
        <w:tc>
          <w:tcPr>
            <w:tcW w:w="3192" w:type="dxa"/>
          </w:tcPr>
          <w:p w:rsidR="00CC3B22" w:rsidRPr="004712F3" w:rsidRDefault="005C36D6" w:rsidP="00AC3454">
            <w:pPr>
              <w:rPr>
                <w:rFonts w:ascii="Times New Roman" w:hAnsi="Times New Roman" w:cs="Times New Roman"/>
                <w:sz w:val="24"/>
                <w:szCs w:val="24"/>
              </w:rPr>
            </w:pPr>
            <w:r w:rsidRPr="004712F3">
              <w:rPr>
                <w:rFonts w:ascii="Times New Roman" w:hAnsi="Times New Roman" w:cs="Times New Roman"/>
                <w:sz w:val="24"/>
                <w:szCs w:val="24"/>
                <w:shd w:val="clear" w:color="auto" w:fill="FFFFFF"/>
              </w:rPr>
              <w:lastRenderedPageBreak/>
              <w:t>Guotai Junan Securities Co. Ltd</w:t>
            </w:r>
          </w:p>
        </w:tc>
        <w:tc>
          <w:tcPr>
            <w:tcW w:w="3192" w:type="dxa"/>
          </w:tcPr>
          <w:p w:rsidR="00CC3B22" w:rsidRDefault="00B66E35" w:rsidP="00AC3454">
            <w:pPr>
              <w:rPr>
                <w:rFonts w:ascii="Times New Roman" w:hAnsi="Times New Roman" w:cs="Times New Roman"/>
                <w:sz w:val="24"/>
                <w:szCs w:val="24"/>
              </w:rPr>
            </w:pPr>
            <w:r>
              <w:rPr>
                <w:rFonts w:ascii="Times New Roman" w:hAnsi="Times New Roman" w:cs="Times New Roman"/>
                <w:sz w:val="24"/>
                <w:szCs w:val="24"/>
              </w:rPr>
              <w:t>-1.75%</w:t>
            </w:r>
          </w:p>
        </w:tc>
        <w:tc>
          <w:tcPr>
            <w:tcW w:w="3192" w:type="dxa"/>
          </w:tcPr>
          <w:p w:rsidR="00CC3B22" w:rsidRDefault="00B66E35" w:rsidP="00AC3454">
            <w:pPr>
              <w:rPr>
                <w:rFonts w:ascii="Times New Roman" w:hAnsi="Times New Roman" w:cs="Times New Roman"/>
                <w:sz w:val="24"/>
                <w:szCs w:val="24"/>
              </w:rPr>
            </w:pPr>
            <w:r>
              <w:rPr>
                <w:rFonts w:ascii="Times New Roman" w:hAnsi="Times New Roman" w:cs="Times New Roman"/>
                <w:sz w:val="24"/>
                <w:szCs w:val="24"/>
              </w:rPr>
              <w:t>1.36</w:t>
            </w:r>
            <w:sdt>
              <w:sdtPr>
                <w:rPr>
                  <w:rFonts w:ascii="Times New Roman" w:hAnsi="Times New Roman" w:cs="Times New Roman"/>
                  <w:sz w:val="24"/>
                  <w:szCs w:val="24"/>
                </w:rPr>
                <w:id w:val="8236678"/>
                <w:citation/>
              </w:sdt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Reu1828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B66E35">
                  <w:rPr>
                    <w:rFonts w:ascii="Times New Roman" w:hAnsi="Times New Roman" w:cs="Times New Roman"/>
                    <w:noProof/>
                    <w:sz w:val="24"/>
                    <w:szCs w:val="24"/>
                  </w:rPr>
                  <w:t>(Reuters.com, 2018)</w:t>
                </w:r>
                <w:r>
                  <w:rPr>
                    <w:rFonts w:ascii="Times New Roman" w:hAnsi="Times New Roman" w:cs="Times New Roman"/>
                    <w:sz w:val="24"/>
                    <w:szCs w:val="24"/>
                  </w:rPr>
                  <w:fldChar w:fldCharType="end"/>
                </w:r>
              </w:sdtContent>
            </w:sdt>
          </w:p>
        </w:tc>
      </w:tr>
      <w:tr w:rsidR="00B014FA" w:rsidTr="009404B0">
        <w:tc>
          <w:tcPr>
            <w:tcW w:w="3192" w:type="dxa"/>
          </w:tcPr>
          <w:p w:rsidR="00B014FA" w:rsidRPr="004712F3" w:rsidRDefault="005C36D6" w:rsidP="00AC3454">
            <w:pPr>
              <w:rPr>
                <w:rFonts w:ascii="Times New Roman" w:hAnsi="Times New Roman" w:cs="Times New Roman"/>
                <w:sz w:val="24"/>
                <w:szCs w:val="24"/>
              </w:rPr>
            </w:pPr>
            <w:r w:rsidRPr="004712F3">
              <w:rPr>
                <w:rFonts w:ascii="Times New Roman" w:hAnsi="Times New Roman" w:cs="Times New Roman"/>
                <w:sz w:val="24"/>
                <w:szCs w:val="24"/>
                <w:shd w:val="clear" w:color="auto" w:fill="F5F5F5"/>
              </w:rPr>
              <w:t>Bank of Shanghai Co.,ltd</w:t>
            </w:r>
          </w:p>
        </w:tc>
        <w:tc>
          <w:tcPr>
            <w:tcW w:w="3192" w:type="dxa"/>
          </w:tcPr>
          <w:p w:rsidR="00B014FA" w:rsidRDefault="00D12D44" w:rsidP="00AC3454">
            <w:pPr>
              <w:rPr>
                <w:rFonts w:ascii="Times New Roman" w:hAnsi="Times New Roman" w:cs="Times New Roman"/>
                <w:sz w:val="24"/>
                <w:szCs w:val="24"/>
              </w:rPr>
            </w:pPr>
            <w:r>
              <w:rPr>
                <w:rFonts w:ascii="Times New Roman" w:hAnsi="Times New Roman" w:cs="Times New Roman"/>
                <w:sz w:val="24"/>
                <w:szCs w:val="24"/>
              </w:rPr>
              <w:t>-0.69%</w:t>
            </w:r>
          </w:p>
        </w:tc>
        <w:tc>
          <w:tcPr>
            <w:tcW w:w="3192" w:type="dxa"/>
          </w:tcPr>
          <w:p w:rsidR="00B014FA" w:rsidRDefault="00D12D44" w:rsidP="00AC3454">
            <w:pPr>
              <w:rPr>
                <w:rFonts w:ascii="Times New Roman" w:hAnsi="Times New Roman" w:cs="Times New Roman"/>
                <w:sz w:val="24"/>
                <w:szCs w:val="24"/>
              </w:rPr>
            </w:pPr>
            <w:r>
              <w:rPr>
                <w:rFonts w:ascii="Times New Roman" w:hAnsi="Times New Roman" w:cs="Times New Roman"/>
                <w:sz w:val="24"/>
                <w:szCs w:val="24"/>
              </w:rPr>
              <w:t>1</w:t>
            </w:r>
            <w:sdt>
              <w:sdtPr>
                <w:rPr>
                  <w:rFonts w:ascii="Times New Roman" w:hAnsi="Times New Roman" w:cs="Times New Roman"/>
                  <w:sz w:val="24"/>
                  <w:szCs w:val="24"/>
                </w:rPr>
                <w:id w:val="8236679"/>
                <w:citation/>
              </w:sdt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Reu1829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D12D44">
                  <w:rPr>
                    <w:rFonts w:ascii="Times New Roman" w:hAnsi="Times New Roman" w:cs="Times New Roman"/>
                    <w:noProof/>
                    <w:sz w:val="24"/>
                    <w:szCs w:val="24"/>
                  </w:rPr>
                  <w:t>(Reuters.com, 2018)</w:t>
                </w:r>
                <w:r>
                  <w:rPr>
                    <w:rFonts w:ascii="Times New Roman" w:hAnsi="Times New Roman" w:cs="Times New Roman"/>
                    <w:sz w:val="24"/>
                    <w:szCs w:val="24"/>
                  </w:rPr>
                  <w:fldChar w:fldCharType="end"/>
                </w:r>
              </w:sdtContent>
            </w:sdt>
          </w:p>
        </w:tc>
      </w:tr>
      <w:tr w:rsidR="00456944" w:rsidTr="009404B0">
        <w:tc>
          <w:tcPr>
            <w:tcW w:w="3192" w:type="dxa"/>
          </w:tcPr>
          <w:p w:rsidR="00456944" w:rsidRPr="004712F3" w:rsidRDefault="00D12D44" w:rsidP="00AC3454">
            <w:pPr>
              <w:rPr>
                <w:rFonts w:ascii="Times New Roman" w:hAnsi="Times New Roman" w:cs="Times New Roman"/>
                <w:sz w:val="24"/>
                <w:szCs w:val="24"/>
              </w:rPr>
            </w:pPr>
            <w:r w:rsidRPr="004712F3">
              <w:rPr>
                <w:rFonts w:ascii="Times New Roman" w:hAnsi="Times New Roman" w:cs="Times New Roman"/>
                <w:sz w:val="24"/>
                <w:szCs w:val="24"/>
                <w:shd w:val="clear" w:color="auto" w:fill="FFFFFF"/>
              </w:rPr>
              <w:t>Agricultural Bank Of China Limited</w:t>
            </w:r>
          </w:p>
        </w:tc>
        <w:tc>
          <w:tcPr>
            <w:tcW w:w="3192" w:type="dxa"/>
          </w:tcPr>
          <w:p w:rsidR="00456944" w:rsidRDefault="00460349" w:rsidP="00AC3454">
            <w:pPr>
              <w:rPr>
                <w:rFonts w:ascii="Times New Roman" w:hAnsi="Times New Roman" w:cs="Times New Roman"/>
                <w:sz w:val="24"/>
                <w:szCs w:val="24"/>
              </w:rPr>
            </w:pPr>
            <w:r>
              <w:rPr>
                <w:rFonts w:ascii="Times New Roman" w:hAnsi="Times New Roman" w:cs="Times New Roman"/>
                <w:sz w:val="24"/>
                <w:szCs w:val="24"/>
              </w:rPr>
              <w:t>-0.83%</w:t>
            </w:r>
          </w:p>
        </w:tc>
        <w:tc>
          <w:tcPr>
            <w:tcW w:w="3192" w:type="dxa"/>
          </w:tcPr>
          <w:p w:rsidR="00456944" w:rsidRDefault="00460349" w:rsidP="00AC3454">
            <w:pPr>
              <w:rPr>
                <w:rFonts w:ascii="Times New Roman" w:hAnsi="Times New Roman" w:cs="Times New Roman"/>
                <w:sz w:val="24"/>
                <w:szCs w:val="24"/>
              </w:rPr>
            </w:pPr>
            <w:r>
              <w:rPr>
                <w:rFonts w:ascii="Times New Roman" w:hAnsi="Times New Roman" w:cs="Times New Roman"/>
                <w:sz w:val="24"/>
                <w:szCs w:val="24"/>
              </w:rPr>
              <w:t>0.63</w:t>
            </w:r>
            <w:sdt>
              <w:sdtPr>
                <w:rPr>
                  <w:rFonts w:ascii="Times New Roman" w:hAnsi="Times New Roman" w:cs="Times New Roman"/>
                  <w:sz w:val="24"/>
                  <w:szCs w:val="24"/>
                </w:rPr>
                <w:id w:val="8236680"/>
                <w:citation/>
              </w:sdt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Reu1830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460349">
                  <w:rPr>
                    <w:rFonts w:ascii="Times New Roman" w:hAnsi="Times New Roman" w:cs="Times New Roman"/>
                    <w:noProof/>
                    <w:sz w:val="24"/>
                    <w:szCs w:val="24"/>
                  </w:rPr>
                  <w:t>(Reuters.com, 2018)</w:t>
                </w:r>
                <w:r>
                  <w:rPr>
                    <w:rFonts w:ascii="Times New Roman" w:hAnsi="Times New Roman" w:cs="Times New Roman"/>
                    <w:sz w:val="24"/>
                    <w:szCs w:val="24"/>
                  </w:rPr>
                  <w:fldChar w:fldCharType="end"/>
                </w:r>
              </w:sdtContent>
            </w:sdt>
          </w:p>
        </w:tc>
      </w:tr>
      <w:tr w:rsidR="00933DF9" w:rsidTr="009404B0">
        <w:tc>
          <w:tcPr>
            <w:tcW w:w="3192" w:type="dxa"/>
          </w:tcPr>
          <w:p w:rsidR="00933DF9" w:rsidRPr="004712F3" w:rsidRDefault="00D12D44" w:rsidP="00AC3454">
            <w:pPr>
              <w:rPr>
                <w:rFonts w:ascii="Times New Roman" w:hAnsi="Times New Roman" w:cs="Times New Roman"/>
                <w:sz w:val="24"/>
                <w:szCs w:val="24"/>
              </w:rPr>
            </w:pPr>
            <w:r w:rsidRPr="004712F3">
              <w:rPr>
                <w:rFonts w:ascii="Times New Roman" w:hAnsi="Times New Roman" w:cs="Times New Roman"/>
                <w:sz w:val="24"/>
                <w:szCs w:val="24"/>
                <w:shd w:val="clear" w:color="auto" w:fill="F5F5F5"/>
              </w:rPr>
              <w:t>Ping An Insurance</w:t>
            </w:r>
            <w:r w:rsidRPr="004712F3">
              <w:rPr>
                <w:rFonts w:ascii="Times New Roman" w:hAnsi="Arial" w:cs="Times New Roman" w:hint="eastAsia"/>
                <w:sz w:val="24"/>
                <w:szCs w:val="24"/>
                <w:shd w:val="clear" w:color="auto" w:fill="F5F5F5"/>
              </w:rPr>
              <w:t xml:space="preserve"> </w:t>
            </w:r>
            <w:r>
              <w:rPr>
                <w:rFonts w:ascii="Times New Roman" w:hAnsi="Arial" w:cs="Times New Roman"/>
                <w:sz w:val="24"/>
                <w:szCs w:val="24"/>
                <w:shd w:val="clear" w:color="auto" w:fill="F5F5F5"/>
              </w:rPr>
              <w:t>(</w:t>
            </w:r>
            <w:r w:rsidRPr="004712F3">
              <w:rPr>
                <w:rFonts w:ascii="Times New Roman" w:hAnsi="Times New Roman" w:cs="Times New Roman"/>
                <w:sz w:val="24"/>
                <w:szCs w:val="24"/>
                <w:shd w:val="clear" w:color="auto" w:fill="F5F5F5"/>
              </w:rPr>
              <w:t>Group</w:t>
            </w:r>
            <w:r w:rsidRPr="004712F3">
              <w:rPr>
                <w:rFonts w:ascii="Times New Roman" w:hAnsi="Arial" w:cs="Times New Roman" w:hint="eastAsia"/>
                <w:sz w:val="24"/>
                <w:szCs w:val="24"/>
                <w:shd w:val="clear" w:color="auto" w:fill="F5F5F5"/>
              </w:rPr>
              <w:t>）</w:t>
            </w:r>
            <w:r w:rsidRPr="004712F3">
              <w:rPr>
                <w:rFonts w:ascii="Times New Roman" w:hAnsi="Times New Roman" w:cs="Times New Roman"/>
                <w:sz w:val="24"/>
                <w:szCs w:val="24"/>
                <w:shd w:val="clear" w:color="auto" w:fill="F5F5F5"/>
              </w:rPr>
              <w:t xml:space="preserve"> Company Of China, Ltd</w:t>
            </w:r>
          </w:p>
        </w:tc>
        <w:tc>
          <w:tcPr>
            <w:tcW w:w="3192" w:type="dxa"/>
          </w:tcPr>
          <w:p w:rsidR="00933DF9" w:rsidRDefault="004A70DA" w:rsidP="00AC3454">
            <w:pPr>
              <w:rPr>
                <w:rFonts w:ascii="Times New Roman" w:hAnsi="Times New Roman" w:cs="Times New Roman"/>
                <w:sz w:val="24"/>
                <w:szCs w:val="24"/>
              </w:rPr>
            </w:pPr>
            <w:r>
              <w:rPr>
                <w:rFonts w:ascii="Times New Roman" w:hAnsi="Times New Roman" w:cs="Times New Roman"/>
                <w:sz w:val="24"/>
                <w:szCs w:val="24"/>
              </w:rPr>
              <w:t>-0.60%</w:t>
            </w:r>
          </w:p>
        </w:tc>
        <w:tc>
          <w:tcPr>
            <w:tcW w:w="3192" w:type="dxa"/>
          </w:tcPr>
          <w:p w:rsidR="00933DF9" w:rsidRDefault="004A70DA" w:rsidP="00AC3454">
            <w:pPr>
              <w:rPr>
                <w:rFonts w:ascii="Times New Roman" w:hAnsi="Times New Roman" w:cs="Times New Roman"/>
                <w:sz w:val="24"/>
                <w:szCs w:val="24"/>
              </w:rPr>
            </w:pPr>
            <w:r>
              <w:rPr>
                <w:rFonts w:ascii="Times New Roman" w:hAnsi="Times New Roman" w:cs="Times New Roman"/>
                <w:sz w:val="24"/>
                <w:szCs w:val="24"/>
              </w:rPr>
              <w:t>1.44</w:t>
            </w:r>
            <w:sdt>
              <w:sdtPr>
                <w:rPr>
                  <w:rFonts w:ascii="Times New Roman" w:hAnsi="Times New Roman" w:cs="Times New Roman"/>
                  <w:sz w:val="24"/>
                  <w:szCs w:val="24"/>
                </w:rPr>
                <w:id w:val="8236681"/>
                <w:citation/>
              </w:sdtPr>
              <w:sdtContent>
                <w:r w:rsidR="007310AF">
                  <w:rPr>
                    <w:rFonts w:ascii="Times New Roman" w:hAnsi="Times New Roman" w:cs="Times New Roman"/>
                    <w:sz w:val="24"/>
                    <w:szCs w:val="24"/>
                  </w:rPr>
                  <w:fldChar w:fldCharType="begin"/>
                </w:r>
                <w:r w:rsidR="007310AF">
                  <w:rPr>
                    <w:rFonts w:ascii="Times New Roman" w:hAnsi="Times New Roman" w:cs="Times New Roman"/>
                    <w:sz w:val="24"/>
                    <w:szCs w:val="24"/>
                  </w:rPr>
                  <w:instrText xml:space="preserve"> CITATION Reu1831 \l 1033 </w:instrText>
                </w:r>
                <w:r w:rsidR="007310AF">
                  <w:rPr>
                    <w:rFonts w:ascii="Times New Roman" w:hAnsi="Times New Roman" w:cs="Times New Roman"/>
                    <w:sz w:val="24"/>
                    <w:szCs w:val="24"/>
                  </w:rPr>
                  <w:fldChar w:fldCharType="separate"/>
                </w:r>
                <w:r w:rsidR="007310AF">
                  <w:rPr>
                    <w:rFonts w:ascii="Times New Roman" w:hAnsi="Times New Roman" w:cs="Times New Roman"/>
                    <w:noProof/>
                    <w:sz w:val="24"/>
                    <w:szCs w:val="24"/>
                  </w:rPr>
                  <w:t xml:space="preserve"> </w:t>
                </w:r>
                <w:r w:rsidR="007310AF" w:rsidRPr="007310AF">
                  <w:rPr>
                    <w:rFonts w:ascii="Times New Roman" w:hAnsi="Times New Roman" w:cs="Times New Roman"/>
                    <w:noProof/>
                    <w:sz w:val="24"/>
                    <w:szCs w:val="24"/>
                  </w:rPr>
                  <w:t>(Reuters.com, 2018)</w:t>
                </w:r>
                <w:r w:rsidR="007310AF">
                  <w:rPr>
                    <w:rFonts w:ascii="Times New Roman" w:hAnsi="Times New Roman" w:cs="Times New Roman"/>
                    <w:sz w:val="24"/>
                    <w:szCs w:val="24"/>
                  </w:rPr>
                  <w:fldChar w:fldCharType="end"/>
                </w:r>
              </w:sdtContent>
            </w:sdt>
          </w:p>
        </w:tc>
      </w:tr>
      <w:tr w:rsidR="006B3DB8" w:rsidTr="009404B0">
        <w:tc>
          <w:tcPr>
            <w:tcW w:w="3192" w:type="dxa"/>
          </w:tcPr>
          <w:p w:rsidR="006B3DB8" w:rsidRPr="004712F3" w:rsidRDefault="00D12D44" w:rsidP="00AC3454">
            <w:pPr>
              <w:rPr>
                <w:rFonts w:ascii="Times New Roman" w:hAnsi="Times New Roman" w:cs="Times New Roman"/>
                <w:sz w:val="24"/>
                <w:szCs w:val="24"/>
              </w:rPr>
            </w:pPr>
            <w:r w:rsidRPr="004712F3">
              <w:rPr>
                <w:rFonts w:ascii="Times New Roman" w:hAnsi="Times New Roman" w:cs="Times New Roman"/>
                <w:sz w:val="24"/>
                <w:szCs w:val="24"/>
                <w:shd w:val="clear" w:color="auto" w:fill="EEEEEE"/>
              </w:rPr>
              <w:t>Bank Of Communications Co.,Ltd.</w:t>
            </w:r>
          </w:p>
        </w:tc>
        <w:tc>
          <w:tcPr>
            <w:tcW w:w="3192" w:type="dxa"/>
          </w:tcPr>
          <w:p w:rsidR="006B3DB8" w:rsidRDefault="00BA76BC" w:rsidP="00AC3454">
            <w:pPr>
              <w:rPr>
                <w:rFonts w:ascii="Times New Roman" w:hAnsi="Times New Roman" w:cs="Times New Roman"/>
                <w:sz w:val="24"/>
                <w:szCs w:val="24"/>
              </w:rPr>
            </w:pPr>
            <w:r>
              <w:rPr>
                <w:rFonts w:ascii="Times New Roman" w:hAnsi="Times New Roman" w:cs="Times New Roman"/>
                <w:sz w:val="24"/>
                <w:szCs w:val="24"/>
              </w:rPr>
              <w:t>-0.86%</w:t>
            </w:r>
          </w:p>
        </w:tc>
        <w:tc>
          <w:tcPr>
            <w:tcW w:w="3192" w:type="dxa"/>
          </w:tcPr>
          <w:p w:rsidR="006B3DB8" w:rsidRDefault="00BA76BC" w:rsidP="00AC3454">
            <w:pPr>
              <w:rPr>
                <w:rFonts w:ascii="Times New Roman" w:hAnsi="Times New Roman" w:cs="Times New Roman"/>
                <w:sz w:val="24"/>
                <w:szCs w:val="24"/>
              </w:rPr>
            </w:pPr>
            <w:r>
              <w:rPr>
                <w:rFonts w:ascii="Times New Roman" w:hAnsi="Times New Roman" w:cs="Times New Roman"/>
                <w:sz w:val="24"/>
                <w:szCs w:val="24"/>
              </w:rPr>
              <w:t>0.83</w:t>
            </w:r>
            <w:sdt>
              <w:sdtPr>
                <w:rPr>
                  <w:rFonts w:ascii="Times New Roman" w:hAnsi="Times New Roman" w:cs="Times New Roman"/>
                  <w:sz w:val="24"/>
                  <w:szCs w:val="24"/>
                </w:rPr>
                <w:id w:val="8236682"/>
                <w:citation/>
              </w:sdt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Reu1832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BA76BC">
                  <w:rPr>
                    <w:rFonts w:ascii="Times New Roman" w:hAnsi="Times New Roman" w:cs="Times New Roman"/>
                    <w:noProof/>
                    <w:sz w:val="24"/>
                    <w:szCs w:val="24"/>
                  </w:rPr>
                  <w:t>(Reuters.com, 2018)</w:t>
                </w:r>
                <w:r>
                  <w:rPr>
                    <w:rFonts w:ascii="Times New Roman" w:hAnsi="Times New Roman" w:cs="Times New Roman"/>
                    <w:sz w:val="24"/>
                    <w:szCs w:val="24"/>
                  </w:rPr>
                  <w:fldChar w:fldCharType="end"/>
                </w:r>
              </w:sdtContent>
            </w:sdt>
          </w:p>
        </w:tc>
      </w:tr>
      <w:tr w:rsidR="00CC1923" w:rsidTr="009404B0">
        <w:tc>
          <w:tcPr>
            <w:tcW w:w="3192" w:type="dxa"/>
          </w:tcPr>
          <w:p w:rsidR="00CC1923" w:rsidRPr="004712F3" w:rsidRDefault="00D12D44" w:rsidP="00AC3454">
            <w:pPr>
              <w:rPr>
                <w:rFonts w:ascii="Times New Roman" w:hAnsi="Times New Roman" w:cs="Times New Roman"/>
                <w:sz w:val="24"/>
                <w:szCs w:val="24"/>
              </w:rPr>
            </w:pPr>
            <w:r w:rsidRPr="004712F3">
              <w:rPr>
                <w:rFonts w:ascii="Times New Roman" w:hAnsi="Times New Roman" w:cs="Times New Roman"/>
                <w:sz w:val="24"/>
                <w:szCs w:val="24"/>
                <w:shd w:val="clear" w:color="auto" w:fill="F5F5F5"/>
              </w:rPr>
              <w:t>New China Life Insurance Company Ltd</w:t>
            </w:r>
          </w:p>
        </w:tc>
        <w:tc>
          <w:tcPr>
            <w:tcW w:w="3192" w:type="dxa"/>
          </w:tcPr>
          <w:p w:rsidR="00CC1923" w:rsidRDefault="007A4E6D" w:rsidP="00AC3454">
            <w:pPr>
              <w:rPr>
                <w:rFonts w:ascii="Times New Roman" w:hAnsi="Times New Roman" w:cs="Times New Roman"/>
                <w:sz w:val="24"/>
                <w:szCs w:val="24"/>
              </w:rPr>
            </w:pPr>
            <w:r>
              <w:rPr>
                <w:rFonts w:ascii="Times New Roman" w:hAnsi="Times New Roman" w:cs="Times New Roman"/>
                <w:sz w:val="24"/>
                <w:szCs w:val="24"/>
              </w:rPr>
              <w:t>-1.00%</w:t>
            </w:r>
          </w:p>
        </w:tc>
        <w:tc>
          <w:tcPr>
            <w:tcW w:w="3192" w:type="dxa"/>
          </w:tcPr>
          <w:p w:rsidR="00CC1923" w:rsidRDefault="007A4E6D" w:rsidP="00AC3454">
            <w:pPr>
              <w:rPr>
                <w:rFonts w:ascii="Times New Roman" w:hAnsi="Times New Roman" w:cs="Times New Roman"/>
                <w:sz w:val="24"/>
                <w:szCs w:val="24"/>
              </w:rPr>
            </w:pPr>
            <w:r>
              <w:rPr>
                <w:rFonts w:ascii="Times New Roman" w:hAnsi="Times New Roman" w:cs="Times New Roman"/>
                <w:sz w:val="24"/>
                <w:szCs w:val="24"/>
              </w:rPr>
              <w:t>1.22</w:t>
            </w:r>
            <w:sdt>
              <w:sdtPr>
                <w:rPr>
                  <w:rFonts w:ascii="Times New Roman" w:hAnsi="Times New Roman" w:cs="Times New Roman"/>
                  <w:sz w:val="24"/>
                  <w:szCs w:val="24"/>
                </w:rPr>
                <w:id w:val="8236683"/>
                <w:citation/>
              </w:sdt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Reu1833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7A4E6D">
                  <w:rPr>
                    <w:rFonts w:ascii="Times New Roman" w:hAnsi="Times New Roman" w:cs="Times New Roman"/>
                    <w:noProof/>
                    <w:sz w:val="24"/>
                    <w:szCs w:val="24"/>
                  </w:rPr>
                  <w:t>(Reuters.com, 2018)</w:t>
                </w:r>
                <w:r>
                  <w:rPr>
                    <w:rFonts w:ascii="Times New Roman" w:hAnsi="Times New Roman" w:cs="Times New Roman"/>
                    <w:sz w:val="24"/>
                    <w:szCs w:val="24"/>
                  </w:rPr>
                  <w:fldChar w:fldCharType="end"/>
                </w:r>
              </w:sdtContent>
            </w:sdt>
          </w:p>
        </w:tc>
      </w:tr>
      <w:tr w:rsidR="001A6EDB" w:rsidTr="009404B0">
        <w:tc>
          <w:tcPr>
            <w:tcW w:w="3192" w:type="dxa"/>
          </w:tcPr>
          <w:p w:rsidR="001A6EDB" w:rsidRPr="004712F3" w:rsidRDefault="004712F3" w:rsidP="00AC3454">
            <w:pPr>
              <w:rPr>
                <w:rFonts w:ascii="Times New Roman" w:hAnsi="Times New Roman" w:cs="Times New Roman"/>
                <w:sz w:val="24"/>
                <w:szCs w:val="24"/>
              </w:rPr>
            </w:pPr>
            <w:r w:rsidRPr="004712F3">
              <w:rPr>
                <w:rFonts w:ascii="Times New Roman" w:hAnsi="Times New Roman" w:cs="Times New Roman"/>
                <w:sz w:val="24"/>
                <w:szCs w:val="24"/>
                <w:shd w:val="clear" w:color="auto" w:fill="EEEEEE"/>
              </w:rPr>
              <w:t>360 Security Technology Inc.</w:t>
            </w:r>
          </w:p>
        </w:tc>
        <w:tc>
          <w:tcPr>
            <w:tcW w:w="3192" w:type="dxa"/>
          </w:tcPr>
          <w:p w:rsidR="001A6EDB" w:rsidRDefault="005100AB" w:rsidP="00AC3454">
            <w:pPr>
              <w:rPr>
                <w:rFonts w:ascii="Times New Roman" w:hAnsi="Times New Roman" w:cs="Times New Roman"/>
                <w:sz w:val="24"/>
                <w:szCs w:val="24"/>
              </w:rPr>
            </w:pPr>
            <w:r>
              <w:rPr>
                <w:rFonts w:ascii="Times New Roman" w:hAnsi="Times New Roman" w:cs="Times New Roman"/>
                <w:sz w:val="24"/>
                <w:szCs w:val="24"/>
              </w:rPr>
              <w:t>-4.40%</w:t>
            </w:r>
          </w:p>
        </w:tc>
        <w:tc>
          <w:tcPr>
            <w:tcW w:w="3192" w:type="dxa"/>
          </w:tcPr>
          <w:p w:rsidR="001A6EDB" w:rsidRDefault="005100AB" w:rsidP="00AC3454">
            <w:pPr>
              <w:rPr>
                <w:rFonts w:ascii="Times New Roman" w:hAnsi="Times New Roman" w:cs="Times New Roman"/>
                <w:sz w:val="24"/>
                <w:szCs w:val="24"/>
              </w:rPr>
            </w:pPr>
            <w:r>
              <w:rPr>
                <w:rFonts w:ascii="Times New Roman" w:hAnsi="Times New Roman" w:cs="Times New Roman"/>
                <w:sz w:val="24"/>
                <w:szCs w:val="24"/>
              </w:rPr>
              <w:t>1.22</w:t>
            </w:r>
            <w:sdt>
              <w:sdtPr>
                <w:rPr>
                  <w:rFonts w:ascii="Times New Roman" w:hAnsi="Times New Roman" w:cs="Times New Roman"/>
                  <w:sz w:val="24"/>
                  <w:szCs w:val="24"/>
                </w:rPr>
                <w:id w:val="8236684"/>
                <w:citation/>
              </w:sdt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Reu1834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5100AB">
                  <w:rPr>
                    <w:rFonts w:ascii="Times New Roman" w:hAnsi="Times New Roman" w:cs="Times New Roman"/>
                    <w:noProof/>
                    <w:sz w:val="24"/>
                    <w:szCs w:val="24"/>
                  </w:rPr>
                  <w:t>(Reuters.com, 2018)</w:t>
                </w:r>
                <w:r>
                  <w:rPr>
                    <w:rFonts w:ascii="Times New Roman" w:hAnsi="Times New Roman" w:cs="Times New Roman"/>
                    <w:sz w:val="24"/>
                    <w:szCs w:val="24"/>
                  </w:rPr>
                  <w:fldChar w:fldCharType="end"/>
                </w:r>
              </w:sdtContent>
            </w:sdt>
          </w:p>
        </w:tc>
      </w:tr>
      <w:tr w:rsidR="0026281B" w:rsidTr="009404B0">
        <w:tc>
          <w:tcPr>
            <w:tcW w:w="3192" w:type="dxa"/>
          </w:tcPr>
          <w:p w:rsidR="0026281B" w:rsidRPr="004712F3" w:rsidRDefault="004712F3" w:rsidP="00AC3454">
            <w:pPr>
              <w:rPr>
                <w:rFonts w:ascii="Times New Roman" w:hAnsi="Times New Roman" w:cs="Times New Roman"/>
                <w:sz w:val="24"/>
                <w:szCs w:val="24"/>
              </w:rPr>
            </w:pPr>
            <w:r w:rsidRPr="004712F3">
              <w:rPr>
                <w:rFonts w:ascii="Times New Roman" w:hAnsi="Times New Roman" w:cs="Times New Roman"/>
                <w:sz w:val="24"/>
                <w:szCs w:val="24"/>
                <w:shd w:val="clear" w:color="auto" w:fill="F5F5F5"/>
              </w:rPr>
              <w:t>China Railway Group Limited</w:t>
            </w:r>
          </w:p>
        </w:tc>
        <w:tc>
          <w:tcPr>
            <w:tcW w:w="3192" w:type="dxa"/>
          </w:tcPr>
          <w:p w:rsidR="0026281B" w:rsidRDefault="000023E6" w:rsidP="00AC3454">
            <w:pPr>
              <w:rPr>
                <w:rFonts w:ascii="Times New Roman" w:hAnsi="Times New Roman" w:cs="Times New Roman"/>
                <w:sz w:val="24"/>
                <w:szCs w:val="24"/>
              </w:rPr>
            </w:pPr>
            <w:r>
              <w:rPr>
                <w:rFonts w:ascii="Times New Roman" w:hAnsi="Times New Roman" w:cs="Times New Roman"/>
                <w:sz w:val="24"/>
                <w:szCs w:val="24"/>
              </w:rPr>
              <w:t>-1.21%</w:t>
            </w:r>
          </w:p>
        </w:tc>
        <w:tc>
          <w:tcPr>
            <w:tcW w:w="3192" w:type="dxa"/>
          </w:tcPr>
          <w:p w:rsidR="0026281B" w:rsidRDefault="000023E6" w:rsidP="00AC3454">
            <w:pPr>
              <w:rPr>
                <w:rFonts w:ascii="Times New Roman" w:hAnsi="Times New Roman" w:cs="Times New Roman"/>
                <w:sz w:val="24"/>
                <w:szCs w:val="24"/>
              </w:rPr>
            </w:pPr>
            <w:r>
              <w:rPr>
                <w:rFonts w:ascii="Times New Roman" w:hAnsi="Times New Roman" w:cs="Times New Roman"/>
                <w:sz w:val="24"/>
                <w:szCs w:val="24"/>
              </w:rPr>
              <w:t>2.11</w:t>
            </w:r>
            <w:sdt>
              <w:sdtPr>
                <w:rPr>
                  <w:rFonts w:ascii="Times New Roman" w:hAnsi="Times New Roman" w:cs="Times New Roman"/>
                  <w:sz w:val="24"/>
                  <w:szCs w:val="24"/>
                </w:rPr>
                <w:id w:val="8236685"/>
                <w:citation/>
              </w:sdt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Reu1835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0023E6">
                  <w:rPr>
                    <w:rFonts w:ascii="Times New Roman" w:hAnsi="Times New Roman" w:cs="Times New Roman"/>
                    <w:noProof/>
                    <w:sz w:val="24"/>
                    <w:szCs w:val="24"/>
                  </w:rPr>
                  <w:t>(Reuters.com, 2018)</w:t>
                </w:r>
                <w:r>
                  <w:rPr>
                    <w:rFonts w:ascii="Times New Roman" w:hAnsi="Times New Roman" w:cs="Times New Roman"/>
                    <w:sz w:val="24"/>
                    <w:szCs w:val="24"/>
                  </w:rPr>
                  <w:fldChar w:fldCharType="end"/>
                </w:r>
              </w:sdtContent>
            </w:sdt>
          </w:p>
        </w:tc>
      </w:tr>
      <w:tr w:rsidR="0026281B" w:rsidTr="009404B0">
        <w:tc>
          <w:tcPr>
            <w:tcW w:w="3192" w:type="dxa"/>
          </w:tcPr>
          <w:p w:rsidR="0026281B" w:rsidRPr="004712F3" w:rsidRDefault="00DE2EA3" w:rsidP="00AC3454">
            <w:pPr>
              <w:rPr>
                <w:rFonts w:ascii="Times New Roman" w:hAnsi="Times New Roman" w:cs="Times New Roman"/>
                <w:sz w:val="24"/>
                <w:szCs w:val="24"/>
              </w:rPr>
            </w:pPr>
            <w:r w:rsidRPr="004712F3">
              <w:rPr>
                <w:rFonts w:ascii="Times New Roman" w:hAnsi="Times New Roman" w:cs="Times New Roman"/>
                <w:sz w:val="24"/>
                <w:szCs w:val="24"/>
                <w:shd w:val="clear" w:color="auto" w:fill="FFFFFF"/>
              </w:rPr>
              <w:t>Industrial And Commercial Bank Of China Limited</w:t>
            </w:r>
          </w:p>
        </w:tc>
        <w:tc>
          <w:tcPr>
            <w:tcW w:w="3192" w:type="dxa"/>
          </w:tcPr>
          <w:p w:rsidR="0026281B" w:rsidRDefault="00DA097D" w:rsidP="00AC3454">
            <w:pPr>
              <w:rPr>
                <w:rFonts w:ascii="Times New Roman" w:hAnsi="Times New Roman" w:cs="Times New Roman"/>
                <w:sz w:val="24"/>
                <w:szCs w:val="24"/>
              </w:rPr>
            </w:pPr>
            <w:r>
              <w:rPr>
                <w:rFonts w:ascii="Times New Roman" w:hAnsi="Times New Roman" w:cs="Times New Roman"/>
                <w:sz w:val="24"/>
                <w:szCs w:val="24"/>
              </w:rPr>
              <w:t>0.00%</w:t>
            </w:r>
          </w:p>
        </w:tc>
        <w:tc>
          <w:tcPr>
            <w:tcW w:w="3192" w:type="dxa"/>
          </w:tcPr>
          <w:p w:rsidR="0026281B" w:rsidRDefault="00DA097D" w:rsidP="00AC3454">
            <w:pPr>
              <w:rPr>
                <w:rFonts w:ascii="Times New Roman" w:hAnsi="Times New Roman" w:cs="Times New Roman"/>
                <w:sz w:val="24"/>
                <w:szCs w:val="24"/>
              </w:rPr>
            </w:pPr>
            <w:r>
              <w:rPr>
                <w:rFonts w:ascii="Times New Roman" w:hAnsi="Times New Roman" w:cs="Times New Roman"/>
                <w:sz w:val="24"/>
                <w:szCs w:val="24"/>
              </w:rPr>
              <w:t>1.21</w:t>
            </w:r>
            <w:sdt>
              <w:sdtPr>
                <w:rPr>
                  <w:rFonts w:ascii="Times New Roman" w:hAnsi="Times New Roman" w:cs="Times New Roman"/>
                  <w:sz w:val="24"/>
                  <w:szCs w:val="24"/>
                </w:rPr>
                <w:id w:val="8236686"/>
                <w:citation/>
              </w:sdt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Reu1836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DA097D">
                  <w:rPr>
                    <w:rFonts w:ascii="Times New Roman" w:hAnsi="Times New Roman" w:cs="Times New Roman"/>
                    <w:noProof/>
                    <w:sz w:val="24"/>
                    <w:szCs w:val="24"/>
                  </w:rPr>
                  <w:t>(Reuters.com, 2018)</w:t>
                </w:r>
                <w:r>
                  <w:rPr>
                    <w:rFonts w:ascii="Times New Roman" w:hAnsi="Times New Roman" w:cs="Times New Roman"/>
                    <w:sz w:val="24"/>
                    <w:szCs w:val="24"/>
                  </w:rPr>
                  <w:fldChar w:fldCharType="end"/>
                </w:r>
              </w:sdtContent>
            </w:sdt>
          </w:p>
        </w:tc>
      </w:tr>
      <w:tr w:rsidR="0026281B" w:rsidTr="009404B0">
        <w:tc>
          <w:tcPr>
            <w:tcW w:w="3192" w:type="dxa"/>
          </w:tcPr>
          <w:p w:rsidR="0026281B" w:rsidRPr="004712F3" w:rsidRDefault="004712F3" w:rsidP="00AC3454">
            <w:pPr>
              <w:rPr>
                <w:rFonts w:ascii="Times New Roman" w:hAnsi="Times New Roman" w:cs="Times New Roman"/>
                <w:sz w:val="24"/>
                <w:szCs w:val="24"/>
              </w:rPr>
            </w:pPr>
            <w:r w:rsidRPr="004712F3">
              <w:rPr>
                <w:rFonts w:ascii="Times New Roman" w:hAnsi="Times New Roman" w:cs="Times New Roman"/>
                <w:sz w:val="24"/>
                <w:szCs w:val="24"/>
                <w:shd w:val="clear" w:color="auto" w:fill="F5F5F5"/>
              </w:rPr>
              <w:t>China Pacific Insurance (Group) Co., Ltd</w:t>
            </w:r>
          </w:p>
        </w:tc>
        <w:tc>
          <w:tcPr>
            <w:tcW w:w="3192" w:type="dxa"/>
          </w:tcPr>
          <w:p w:rsidR="0026281B" w:rsidRDefault="005B1A4F" w:rsidP="00AC3454">
            <w:pPr>
              <w:rPr>
                <w:rFonts w:ascii="Times New Roman" w:hAnsi="Times New Roman" w:cs="Times New Roman"/>
                <w:sz w:val="24"/>
                <w:szCs w:val="24"/>
              </w:rPr>
            </w:pPr>
            <w:r>
              <w:rPr>
                <w:rFonts w:ascii="Times New Roman" w:hAnsi="Times New Roman" w:cs="Times New Roman"/>
                <w:sz w:val="24"/>
                <w:szCs w:val="24"/>
              </w:rPr>
              <w:t>-1.04%</w:t>
            </w:r>
          </w:p>
        </w:tc>
        <w:tc>
          <w:tcPr>
            <w:tcW w:w="3192" w:type="dxa"/>
          </w:tcPr>
          <w:p w:rsidR="0026281B" w:rsidRDefault="00E9194C" w:rsidP="00AC3454">
            <w:pPr>
              <w:rPr>
                <w:rFonts w:ascii="Times New Roman" w:hAnsi="Times New Roman" w:cs="Times New Roman"/>
                <w:sz w:val="24"/>
                <w:szCs w:val="24"/>
              </w:rPr>
            </w:pPr>
            <w:r>
              <w:rPr>
                <w:rFonts w:ascii="Times New Roman" w:hAnsi="Times New Roman" w:cs="Times New Roman"/>
                <w:sz w:val="24"/>
                <w:szCs w:val="24"/>
              </w:rPr>
              <w:t>1.01</w:t>
            </w:r>
            <w:sdt>
              <w:sdtPr>
                <w:rPr>
                  <w:rFonts w:ascii="Times New Roman" w:hAnsi="Times New Roman" w:cs="Times New Roman"/>
                  <w:sz w:val="24"/>
                  <w:szCs w:val="24"/>
                </w:rPr>
                <w:id w:val="8236687"/>
                <w:citation/>
              </w:sdt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Reu1837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E9194C">
                  <w:rPr>
                    <w:rFonts w:ascii="Times New Roman" w:hAnsi="Times New Roman" w:cs="Times New Roman"/>
                    <w:noProof/>
                    <w:sz w:val="24"/>
                    <w:szCs w:val="24"/>
                  </w:rPr>
                  <w:t>(Reuters.com, 2018)</w:t>
                </w:r>
                <w:r>
                  <w:rPr>
                    <w:rFonts w:ascii="Times New Roman" w:hAnsi="Times New Roman" w:cs="Times New Roman"/>
                    <w:sz w:val="24"/>
                    <w:szCs w:val="24"/>
                  </w:rPr>
                  <w:fldChar w:fldCharType="end"/>
                </w:r>
              </w:sdtContent>
            </w:sdt>
          </w:p>
        </w:tc>
      </w:tr>
      <w:tr w:rsidR="007B47B4" w:rsidTr="009404B0">
        <w:tc>
          <w:tcPr>
            <w:tcW w:w="3192" w:type="dxa"/>
          </w:tcPr>
          <w:p w:rsidR="007B47B4" w:rsidRPr="004712F3" w:rsidRDefault="00DE2EA3" w:rsidP="00AC3454">
            <w:pPr>
              <w:rPr>
                <w:rFonts w:ascii="Times New Roman" w:hAnsi="Times New Roman" w:cs="Times New Roman"/>
                <w:sz w:val="24"/>
                <w:szCs w:val="24"/>
              </w:rPr>
            </w:pPr>
            <w:r w:rsidRPr="004712F3">
              <w:rPr>
                <w:rFonts w:ascii="Times New Roman" w:hAnsi="Times New Roman" w:cs="Times New Roman"/>
                <w:sz w:val="24"/>
                <w:szCs w:val="24"/>
                <w:shd w:val="clear" w:color="auto" w:fill="FFFFFF"/>
              </w:rPr>
              <w:t>China Life Insurance Company Limited</w:t>
            </w:r>
          </w:p>
        </w:tc>
        <w:tc>
          <w:tcPr>
            <w:tcW w:w="3192" w:type="dxa"/>
          </w:tcPr>
          <w:p w:rsidR="007B47B4" w:rsidRDefault="00CC68B4" w:rsidP="00AC3454">
            <w:pPr>
              <w:rPr>
                <w:rFonts w:ascii="Times New Roman" w:hAnsi="Times New Roman" w:cs="Times New Roman"/>
                <w:sz w:val="24"/>
                <w:szCs w:val="24"/>
              </w:rPr>
            </w:pPr>
            <w:r>
              <w:rPr>
                <w:rFonts w:ascii="Times New Roman" w:hAnsi="Times New Roman" w:cs="Times New Roman"/>
                <w:sz w:val="24"/>
                <w:szCs w:val="24"/>
              </w:rPr>
              <w:t>-2.24%</w:t>
            </w:r>
          </w:p>
        </w:tc>
        <w:tc>
          <w:tcPr>
            <w:tcW w:w="3192" w:type="dxa"/>
          </w:tcPr>
          <w:p w:rsidR="007B47B4" w:rsidRDefault="00CC68B4" w:rsidP="00AC3454">
            <w:pPr>
              <w:rPr>
                <w:rFonts w:ascii="Times New Roman" w:hAnsi="Times New Roman" w:cs="Times New Roman"/>
                <w:sz w:val="24"/>
                <w:szCs w:val="24"/>
              </w:rPr>
            </w:pPr>
            <w:r>
              <w:rPr>
                <w:rFonts w:ascii="Times New Roman" w:hAnsi="Times New Roman" w:cs="Times New Roman"/>
                <w:sz w:val="24"/>
                <w:szCs w:val="24"/>
              </w:rPr>
              <w:t>1.19</w:t>
            </w:r>
            <w:sdt>
              <w:sdtPr>
                <w:rPr>
                  <w:rFonts w:ascii="Times New Roman" w:hAnsi="Times New Roman" w:cs="Times New Roman"/>
                  <w:sz w:val="24"/>
                  <w:szCs w:val="24"/>
                </w:rPr>
                <w:id w:val="8236688"/>
                <w:citation/>
              </w:sdt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Reu1838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CC68B4">
                  <w:rPr>
                    <w:rFonts w:ascii="Times New Roman" w:hAnsi="Times New Roman" w:cs="Times New Roman"/>
                    <w:noProof/>
                    <w:sz w:val="24"/>
                    <w:szCs w:val="24"/>
                  </w:rPr>
                  <w:t>(Reuters.com, 2018)</w:t>
                </w:r>
                <w:r>
                  <w:rPr>
                    <w:rFonts w:ascii="Times New Roman" w:hAnsi="Times New Roman" w:cs="Times New Roman"/>
                    <w:sz w:val="24"/>
                    <w:szCs w:val="24"/>
                  </w:rPr>
                  <w:fldChar w:fldCharType="end"/>
                </w:r>
              </w:sdtContent>
            </w:sdt>
          </w:p>
        </w:tc>
      </w:tr>
      <w:tr w:rsidR="004712F3" w:rsidTr="009404B0">
        <w:tc>
          <w:tcPr>
            <w:tcW w:w="3192" w:type="dxa"/>
          </w:tcPr>
          <w:p w:rsidR="004712F3" w:rsidRPr="004712F3" w:rsidRDefault="004712F3" w:rsidP="00AC3454">
            <w:pPr>
              <w:rPr>
                <w:rFonts w:ascii="Times New Roman" w:hAnsi="Times New Roman" w:cs="Times New Roman"/>
                <w:sz w:val="24"/>
                <w:szCs w:val="24"/>
              </w:rPr>
            </w:pPr>
            <w:r w:rsidRPr="004712F3">
              <w:rPr>
                <w:rFonts w:ascii="Times New Roman" w:hAnsi="Times New Roman" w:cs="Times New Roman"/>
                <w:sz w:val="24"/>
                <w:szCs w:val="24"/>
                <w:shd w:val="clear" w:color="auto" w:fill="F5F5F5"/>
              </w:rPr>
              <w:t>China State Construction Engineering Corporation Limited</w:t>
            </w:r>
          </w:p>
        </w:tc>
        <w:tc>
          <w:tcPr>
            <w:tcW w:w="3192" w:type="dxa"/>
          </w:tcPr>
          <w:p w:rsidR="004712F3" w:rsidRDefault="00E8452F" w:rsidP="00AC3454">
            <w:pPr>
              <w:rPr>
                <w:rFonts w:ascii="Times New Roman" w:hAnsi="Times New Roman" w:cs="Times New Roman"/>
                <w:sz w:val="24"/>
                <w:szCs w:val="24"/>
              </w:rPr>
            </w:pPr>
            <w:r>
              <w:rPr>
                <w:rFonts w:ascii="Times New Roman" w:hAnsi="Times New Roman" w:cs="Times New Roman"/>
                <w:sz w:val="24"/>
                <w:szCs w:val="24"/>
              </w:rPr>
              <w:t>-1.63%</w:t>
            </w:r>
          </w:p>
        </w:tc>
        <w:tc>
          <w:tcPr>
            <w:tcW w:w="3192" w:type="dxa"/>
          </w:tcPr>
          <w:p w:rsidR="004712F3" w:rsidRDefault="00E8452F" w:rsidP="00AC3454">
            <w:pPr>
              <w:rPr>
                <w:rFonts w:ascii="Times New Roman" w:hAnsi="Times New Roman" w:cs="Times New Roman"/>
                <w:sz w:val="24"/>
                <w:szCs w:val="24"/>
              </w:rPr>
            </w:pPr>
            <w:r>
              <w:rPr>
                <w:rFonts w:ascii="Times New Roman" w:hAnsi="Times New Roman" w:cs="Times New Roman"/>
                <w:sz w:val="24"/>
                <w:szCs w:val="24"/>
              </w:rPr>
              <w:t>1.62</w:t>
            </w:r>
            <w:sdt>
              <w:sdtPr>
                <w:rPr>
                  <w:rFonts w:ascii="Times New Roman" w:hAnsi="Times New Roman" w:cs="Times New Roman"/>
                  <w:sz w:val="24"/>
                  <w:szCs w:val="24"/>
                </w:rPr>
                <w:id w:val="8236689"/>
                <w:citation/>
              </w:sdt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Reu1839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E8452F">
                  <w:rPr>
                    <w:rFonts w:ascii="Times New Roman" w:hAnsi="Times New Roman" w:cs="Times New Roman"/>
                    <w:noProof/>
                    <w:sz w:val="24"/>
                    <w:szCs w:val="24"/>
                  </w:rPr>
                  <w:t>(Reuters.com, 2018)</w:t>
                </w:r>
                <w:r>
                  <w:rPr>
                    <w:rFonts w:ascii="Times New Roman" w:hAnsi="Times New Roman" w:cs="Times New Roman"/>
                    <w:sz w:val="24"/>
                    <w:szCs w:val="24"/>
                  </w:rPr>
                  <w:fldChar w:fldCharType="end"/>
                </w:r>
              </w:sdtContent>
            </w:sdt>
          </w:p>
        </w:tc>
      </w:tr>
      <w:tr w:rsidR="004712F3" w:rsidTr="009404B0">
        <w:tc>
          <w:tcPr>
            <w:tcW w:w="3192" w:type="dxa"/>
          </w:tcPr>
          <w:p w:rsidR="004712F3" w:rsidRPr="004712F3" w:rsidRDefault="00836CEC" w:rsidP="00AC3454">
            <w:pPr>
              <w:rPr>
                <w:rFonts w:ascii="Times New Roman" w:hAnsi="Times New Roman" w:cs="Times New Roman"/>
                <w:sz w:val="24"/>
                <w:szCs w:val="24"/>
              </w:rPr>
            </w:pPr>
            <w:r w:rsidRPr="004712F3">
              <w:rPr>
                <w:rFonts w:ascii="Times New Roman" w:hAnsi="Times New Roman" w:cs="Times New Roman"/>
                <w:sz w:val="24"/>
                <w:szCs w:val="24"/>
                <w:shd w:val="clear" w:color="auto" w:fill="FFFFFF"/>
              </w:rPr>
              <w:t>Huatai Securities Co.,Ltd</w:t>
            </w:r>
          </w:p>
        </w:tc>
        <w:tc>
          <w:tcPr>
            <w:tcW w:w="3192" w:type="dxa"/>
          </w:tcPr>
          <w:p w:rsidR="004712F3" w:rsidRDefault="00836CEC" w:rsidP="00AC3454">
            <w:pPr>
              <w:rPr>
                <w:rFonts w:ascii="Times New Roman" w:hAnsi="Times New Roman" w:cs="Times New Roman"/>
                <w:sz w:val="24"/>
                <w:szCs w:val="24"/>
              </w:rPr>
            </w:pPr>
            <w:r>
              <w:rPr>
                <w:rFonts w:ascii="Times New Roman" w:hAnsi="Times New Roman" w:cs="Times New Roman"/>
                <w:sz w:val="24"/>
                <w:szCs w:val="24"/>
              </w:rPr>
              <w:t>-1.11%</w:t>
            </w:r>
          </w:p>
        </w:tc>
        <w:tc>
          <w:tcPr>
            <w:tcW w:w="3192" w:type="dxa"/>
          </w:tcPr>
          <w:p w:rsidR="004712F3" w:rsidRDefault="00836CEC" w:rsidP="00AC3454">
            <w:pPr>
              <w:rPr>
                <w:rFonts w:ascii="Times New Roman" w:hAnsi="Times New Roman" w:cs="Times New Roman"/>
                <w:sz w:val="24"/>
                <w:szCs w:val="24"/>
              </w:rPr>
            </w:pPr>
            <w:r>
              <w:rPr>
                <w:rFonts w:ascii="Times New Roman" w:hAnsi="Times New Roman" w:cs="Times New Roman"/>
                <w:sz w:val="24"/>
                <w:szCs w:val="24"/>
              </w:rPr>
              <w:t>1.70</w:t>
            </w:r>
            <w:sdt>
              <w:sdtPr>
                <w:rPr>
                  <w:rFonts w:ascii="Times New Roman" w:hAnsi="Times New Roman" w:cs="Times New Roman"/>
                  <w:sz w:val="24"/>
                  <w:szCs w:val="24"/>
                </w:rPr>
                <w:id w:val="8236690"/>
                <w:citation/>
              </w:sdt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Reu1840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836CEC">
                  <w:rPr>
                    <w:rFonts w:ascii="Times New Roman" w:hAnsi="Times New Roman" w:cs="Times New Roman"/>
                    <w:noProof/>
                    <w:sz w:val="24"/>
                    <w:szCs w:val="24"/>
                  </w:rPr>
                  <w:t>(Reuters.com, 2018)</w:t>
                </w:r>
                <w:r>
                  <w:rPr>
                    <w:rFonts w:ascii="Times New Roman" w:hAnsi="Times New Roman" w:cs="Times New Roman"/>
                    <w:sz w:val="24"/>
                    <w:szCs w:val="24"/>
                  </w:rPr>
                  <w:fldChar w:fldCharType="end"/>
                </w:r>
              </w:sdtContent>
            </w:sdt>
          </w:p>
        </w:tc>
      </w:tr>
      <w:tr w:rsidR="00B440FE" w:rsidTr="009404B0">
        <w:tc>
          <w:tcPr>
            <w:tcW w:w="3192" w:type="dxa"/>
          </w:tcPr>
          <w:p w:rsidR="00B440FE" w:rsidRPr="004712F3" w:rsidRDefault="00B440FE" w:rsidP="00AC3454">
            <w:pPr>
              <w:rPr>
                <w:rFonts w:ascii="Times New Roman" w:hAnsi="Times New Roman" w:cs="Times New Roman"/>
                <w:sz w:val="24"/>
                <w:szCs w:val="24"/>
              </w:rPr>
            </w:pPr>
            <w:r w:rsidRPr="004712F3">
              <w:rPr>
                <w:rFonts w:ascii="Times New Roman" w:hAnsi="Times New Roman" w:cs="Times New Roman"/>
                <w:sz w:val="24"/>
                <w:szCs w:val="24"/>
                <w:shd w:val="clear" w:color="auto" w:fill="F5F5F5"/>
              </w:rPr>
              <w:t>CRRC Corporation Limited</w:t>
            </w:r>
          </w:p>
        </w:tc>
        <w:tc>
          <w:tcPr>
            <w:tcW w:w="3192" w:type="dxa"/>
          </w:tcPr>
          <w:p w:rsidR="00B440FE" w:rsidRDefault="00B440FE" w:rsidP="00AC3454">
            <w:pPr>
              <w:rPr>
                <w:rFonts w:ascii="Times New Roman" w:hAnsi="Times New Roman" w:cs="Times New Roman"/>
                <w:sz w:val="24"/>
                <w:szCs w:val="24"/>
              </w:rPr>
            </w:pPr>
            <w:r>
              <w:rPr>
                <w:rFonts w:ascii="Times New Roman" w:hAnsi="Times New Roman" w:cs="Times New Roman"/>
                <w:sz w:val="24"/>
                <w:szCs w:val="24"/>
              </w:rPr>
              <w:t>0.00%</w:t>
            </w:r>
          </w:p>
        </w:tc>
        <w:tc>
          <w:tcPr>
            <w:tcW w:w="3192" w:type="dxa"/>
          </w:tcPr>
          <w:p w:rsidR="00B440FE" w:rsidRDefault="00B440FE" w:rsidP="00AC3454">
            <w:pPr>
              <w:rPr>
                <w:rFonts w:ascii="Times New Roman" w:hAnsi="Times New Roman" w:cs="Times New Roman"/>
                <w:sz w:val="24"/>
                <w:szCs w:val="24"/>
              </w:rPr>
            </w:pPr>
            <w:r>
              <w:rPr>
                <w:rFonts w:ascii="Times New Roman" w:hAnsi="Times New Roman" w:cs="Times New Roman"/>
                <w:sz w:val="24"/>
                <w:szCs w:val="24"/>
              </w:rPr>
              <w:t>1.25</w:t>
            </w:r>
            <w:sdt>
              <w:sdtPr>
                <w:rPr>
                  <w:rFonts w:ascii="Times New Roman" w:hAnsi="Times New Roman" w:cs="Times New Roman"/>
                  <w:sz w:val="24"/>
                  <w:szCs w:val="24"/>
                </w:rPr>
                <w:id w:val="8236691"/>
                <w:citation/>
              </w:sdt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Reu1841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B440FE">
                  <w:rPr>
                    <w:rFonts w:ascii="Times New Roman" w:hAnsi="Times New Roman" w:cs="Times New Roman"/>
                    <w:noProof/>
                    <w:sz w:val="24"/>
                    <w:szCs w:val="24"/>
                  </w:rPr>
                  <w:t>(Reuters.com, 2018)</w:t>
                </w:r>
                <w:r>
                  <w:rPr>
                    <w:rFonts w:ascii="Times New Roman" w:hAnsi="Times New Roman" w:cs="Times New Roman"/>
                    <w:sz w:val="24"/>
                    <w:szCs w:val="24"/>
                  </w:rPr>
                  <w:fldChar w:fldCharType="end"/>
                </w:r>
              </w:sdtContent>
            </w:sdt>
          </w:p>
        </w:tc>
      </w:tr>
      <w:tr w:rsidR="004712F3" w:rsidTr="009404B0">
        <w:tc>
          <w:tcPr>
            <w:tcW w:w="3192" w:type="dxa"/>
          </w:tcPr>
          <w:p w:rsidR="004712F3" w:rsidRPr="004712F3" w:rsidRDefault="004712F3" w:rsidP="00AC3454">
            <w:pPr>
              <w:rPr>
                <w:rFonts w:ascii="Times New Roman" w:hAnsi="Times New Roman" w:cs="Times New Roman"/>
                <w:sz w:val="24"/>
                <w:szCs w:val="24"/>
              </w:rPr>
            </w:pPr>
            <w:r w:rsidRPr="004712F3">
              <w:rPr>
                <w:rFonts w:ascii="Times New Roman" w:hAnsi="Times New Roman" w:cs="Times New Roman"/>
                <w:sz w:val="24"/>
                <w:szCs w:val="24"/>
                <w:shd w:val="clear" w:color="auto" w:fill="FFFFFF"/>
              </w:rPr>
              <w:t>China Communications Construction Co.,Ltd</w:t>
            </w:r>
          </w:p>
        </w:tc>
        <w:tc>
          <w:tcPr>
            <w:tcW w:w="3192" w:type="dxa"/>
          </w:tcPr>
          <w:p w:rsidR="004712F3" w:rsidRDefault="00A51C5E" w:rsidP="00AC3454">
            <w:pPr>
              <w:rPr>
                <w:rFonts w:ascii="Times New Roman" w:hAnsi="Times New Roman" w:cs="Times New Roman"/>
                <w:sz w:val="24"/>
                <w:szCs w:val="24"/>
              </w:rPr>
            </w:pPr>
            <w:r>
              <w:rPr>
                <w:rFonts w:ascii="Times New Roman" w:hAnsi="Times New Roman" w:cs="Times New Roman"/>
                <w:sz w:val="24"/>
                <w:szCs w:val="24"/>
              </w:rPr>
              <w:t>-1.03%</w:t>
            </w:r>
          </w:p>
        </w:tc>
        <w:tc>
          <w:tcPr>
            <w:tcW w:w="3192" w:type="dxa"/>
          </w:tcPr>
          <w:p w:rsidR="004712F3" w:rsidRDefault="00A51C5E" w:rsidP="00AC3454">
            <w:pPr>
              <w:rPr>
                <w:rFonts w:ascii="Times New Roman" w:hAnsi="Times New Roman" w:cs="Times New Roman"/>
                <w:sz w:val="24"/>
                <w:szCs w:val="24"/>
              </w:rPr>
            </w:pPr>
            <w:r>
              <w:rPr>
                <w:rFonts w:ascii="Times New Roman" w:hAnsi="Times New Roman" w:cs="Times New Roman"/>
                <w:sz w:val="24"/>
                <w:szCs w:val="24"/>
              </w:rPr>
              <w:t>1.31</w:t>
            </w:r>
            <w:sdt>
              <w:sdtPr>
                <w:rPr>
                  <w:rFonts w:ascii="Times New Roman" w:hAnsi="Times New Roman" w:cs="Times New Roman"/>
                  <w:sz w:val="24"/>
                  <w:szCs w:val="24"/>
                </w:rPr>
                <w:id w:val="8236692"/>
                <w:citation/>
              </w:sdt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Reu1842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A51C5E">
                  <w:rPr>
                    <w:rFonts w:ascii="Times New Roman" w:hAnsi="Times New Roman" w:cs="Times New Roman"/>
                    <w:noProof/>
                    <w:sz w:val="24"/>
                    <w:szCs w:val="24"/>
                  </w:rPr>
                  <w:t>(Reuters.com, 2018)</w:t>
                </w:r>
                <w:r>
                  <w:rPr>
                    <w:rFonts w:ascii="Times New Roman" w:hAnsi="Times New Roman" w:cs="Times New Roman"/>
                    <w:sz w:val="24"/>
                    <w:szCs w:val="24"/>
                  </w:rPr>
                  <w:fldChar w:fldCharType="end"/>
                </w:r>
              </w:sdtContent>
            </w:sdt>
          </w:p>
        </w:tc>
      </w:tr>
      <w:tr w:rsidR="004712F3" w:rsidTr="009404B0">
        <w:tc>
          <w:tcPr>
            <w:tcW w:w="3192" w:type="dxa"/>
          </w:tcPr>
          <w:p w:rsidR="004712F3" w:rsidRPr="004712F3" w:rsidRDefault="00836CEC" w:rsidP="00AC3454">
            <w:pPr>
              <w:rPr>
                <w:rFonts w:ascii="Times New Roman" w:hAnsi="Times New Roman" w:cs="Times New Roman"/>
                <w:sz w:val="24"/>
                <w:szCs w:val="24"/>
              </w:rPr>
            </w:pPr>
            <w:r w:rsidRPr="004712F3">
              <w:rPr>
                <w:rFonts w:ascii="Times New Roman" w:hAnsi="Times New Roman" w:cs="Times New Roman"/>
                <w:sz w:val="24"/>
                <w:szCs w:val="24"/>
                <w:shd w:val="clear" w:color="auto" w:fill="F5F5F5"/>
              </w:rPr>
              <w:t>China Everbright Bank Company Limited</w:t>
            </w:r>
          </w:p>
        </w:tc>
        <w:tc>
          <w:tcPr>
            <w:tcW w:w="3192" w:type="dxa"/>
          </w:tcPr>
          <w:p w:rsidR="004712F3" w:rsidRDefault="00A51C5E" w:rsidP="00AC3454">
            <w:pPr>
              <w:rPr>
                <w:rFonts w:ascii="Times New Roman" w:hAnsi="Times New Roman" w:cs="Times New Roman"/>
                <w:sz w:val="24"/>
                <w:szCs w:val="24"/>
              </w:rPr>
            </w:pPr>
            <w:r>
              <w:rPr>
                <w:rFonts w:ascii="Times New Roman" w:hAnsi="Times New Roman" w:cs="Times New Roman"/>
                <w:sz w:val="24"/>
                <w:szCs w:val="24"/>
              </w:rPr>
              <w:t>-1.30%</w:t>
            </w:r>
          </w:p>
        </w:tc>
        <w:tc>
          <w:tcPr>
            <w:tcW w:w="3192" w:type="dxa"/>
          </w:tcPr>
          <w:p w:rsidR="004712F3" w:rsidRDefault="00A51C5E" w:rsidP="00AC3454">
            <w:pPr>
              <w:rPr>
                <w:rFonts w:ascii="Times New Roman" w:hAnsi="Times New Roman" w:cs="Times New Roman"/>
                <w:sz w:val="24"/>
                <w:szCs w:val="24"/>
              </w:rPr>
            </w:pPr>
            <w:r>
              <w:rPr>
                <w:rFonts w:ascii="Times New Roman" w:hAnsi="Times New Roman" w:cs="Times New Roman"/>
                <w:sz w:val="24"/>
                <w:szCs w:val="24"/>
              </w:rPr>
              <w:t>0.97</w:t>
            </w:r>
            <w:sdt>
              <w:sdtPr>
                <w:rPr>
                  <w:rFonts w:ascii="Times New Roman" w:hAnsi="Times New Roman" w:cs="Times New Roman"/>
                  <w:sz w:val="24"/>
                  <w:szCs w:val="24"/>
                </w:rPr>
                <w:id w:val="8236693"/>
                <w:citation/>
              </w:sdt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Reu1843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A51C5E">
                  <w:rPr>
                    <w:rFonts w:ascii="Times New Roman" w:hAnsi="Times New Roman" w:cs="Times New Roman"/>
                    <w:noProof/>
                    <w:sz w:val="24"/>
                    <w:szCs w:val="24"/>
                  </w:rPr>
                  <w:t>(Reuters.com, 2018)</w:t>
                </w:r>
                <w:r>
                  <w:rPr>
                    <w:rFonts w:ascii="Times New Roman" w:hAnsi="Times New Roman" w:cs="Times New Roman"/>
                    <w:sz w:val="24"/>
                    <w:szCs w:val="24"/>
                  </w:rPr>
                  <w:fldChar w:fldCharType="end"/>
                </w:r>
              </w:sdtContent>
            </w:sdt>
          </w:p>
        </w:tc>
      </w:tr>
      <w:tr w:rsidR="004712F3" w:rsidTr="009404B0">
        <w:tc>
          <w:tcPr>
            <w:tcW w:w="3192" w:type="dxa"/>
          </w:tcPr>
          <w:p w:rsidR="004712F3" w:rsidRPr="004712F3" w:rsidRDefault="004712F3" w:rsidP="00AC3454">
            <w:pPr>
              <w:rPr>
                <w:rFonts w:ascii="Times New Roman" w:hAnsi="Times New Roman" w:cs="Times New Roman"/>
                <w:sz w:val="24"/>
                <w:szCs w:val="24"/>
              </w:rPr>
            </w:pPr>
            <w:r w:rsidRPr="004712F3">
              <w:rPr>
                <w:rFonts w:ascii="Times New Roman" w:hAnsi="Times New Roman" w:cs="Times New Roman"/>
                <w:sz w:val="24"/>
                <w:szCs w:val="24"/>
                <w:shd w:val="clear" w:color="auto" w:fill="FFFFFF"/>
              </w:rPr>
              <w:t>PetroChina Company Limited</w:t>
            </w:r>
          </w:p>
        </w:tc>
        <w:tc>
          <w:tcPr>
            <w:tcW w:w="3192" w:type="dxa"/>
          </w:tcPr>
          <w:p w:rsidR="004712F3" w:rsidRDefault="006D1997" w:rsidP="00AC3454">
            <w:pPr>
              <w:rPr>
                <w:rFonts w:ascii="Times New Roman" w:hAnsi="Times New Roman" w:cs="Times New Roman"/>
                <w:sz w:val="24"/>
                <w:szCs w:val="24"/>
              </w:rPr>
            </w:pPr>
            <w:r>
              <w:rPr>
                <w:rFonts w:ascii="Times New Roman" w:hAnsi="Times New Roman" w:cs="Times New Roman"/>
                <w:sz w:val="24"/>
                <w:szCs w:val="24"/>
              </w:rPr>
              <w:t>-1.16%</w:t>
            </w:r>
          </w:p>
        </w:tc>
        <w:tc>
          <w:tcPr>
            <w:tcW w:w="3192" w:type="dxa"/>
          </w:tcPr>
          <w:p w:rsidR="004712F3" w:rsidRDefault="006D1997" w:rsidP="00AC3454">
            <w:pPr>
              <w:rPr>
                <w:rFonts w:ascii="Times New Roman" w:hAnsi="Times New Roman" w:cs="Times New Roman"/>
                <w:sz w:val="24"/>
                <w:szCs w:val="24"/>
              </w:rPr>
            </w:pPr>
            <w:r>
              <w:rPr>
                <w:rFonts w:ascii="Times New Roman" w:hAnsi="Times New Roman" w:cs="Times New Roman"/>
                <w:sz w:val="24"/>
                <w:szCs w:val="24"/>
              </w:rPr>
              <w:t>0.67</w:t>
            </w:r>
            <w:sdt>
              <w:sdtPr>
                <w:rPr>
                  <w:rFonts w:ascii="Times New Roman" w:hAnsi="Times New Roman" w:cs="Times New Roman"/>
                  <w:sz w:val="24"/>
                  <w:szCs w:val="24"/>
                </w:rPr>
                <w:id w:val="8236694"/>
                <w:citation/>
              </w:sdt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Reu1844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6D1997">
                  <w:rPr>
                    <w:rFonts w:ascii="Times New Roman" w:hAnsi="Times New Roman" w:cs="Times New Roman"/>
                    <w:noProof/>
                    <w:sz w:val="24"/>
                    <w:szCs w:val="24"/>
                  </w:rPr>
                  <w:t>(Reuters.com, 2018)</w:t>
                </w:r>
                <w:r>
                  <w:rPr>
                    <w:rFonts w:ascii="Times New Roman" w:hAnsi="Times New Roman" w:cs="Times New Roman"/>
                    <w:sz w:val="24"/>
                    <w:szCs w:val="24"/>
                  </w:rPr>
                  <w:fldChar w:fldCharType="end"/>
                </w:r>
              </w:sdtContent>
            </w:sdt>
          </w:p>
        </w:tc>
      </w:tr>
      <w:tr w:rsidR="004712F3" w:rsidTr="009404B0">
        <w:tc>
          <w:tcPr>
            <w:tcW w:w="3192" w:type="dxa"/>
          </w:tcPr>
          <w:p w:rsidR="004712F3" w:rsidRPr="004712F3" w:rsidRDefault="004712F3" w:rsidP="00AC3454">
            <w:pPr>
              <w:rPr>
                <w:rFonts w:ascii="Times New Roman" w:hAnsi="Times New Roman" w:cs="Times New Roman"/>
                <w:sz w:val="24"/>
                <w:szCs w:val="24"/>
              </w:rPr>
            </w:pPr>
            <w:r w:rsidRPr="004712F3">
              <w:rPr>
                <w:rFonts w:ascii="Times New Roman" w:hAnsi="Times New Roman" w:cs="Times New Roman"/>
                <w:sz w:val="24"/>
                <w:szCs w:val="24"/>
                <w:shd w:val="clear" w:color="auto" w:fill="FFFFFF"/>
              </w:rPr>
              <w:t>China Galaxy Securities Co., Ltd</w:t>
            </w:r>
          </w:p>
        </w:tc>
        <w:tc>
          <w:tcPr>
            <w:tcW w:w="3192" w:type="dxa"/>
          </w:tcPr>
          <w:p w:rsidR="004712F3" w:rsidRDefault="00A91ACA" w:rsidP="00AC3454">
            <w:pPr>
              <w:rPr>
                <w:rFonts w:ascii="Times New Roman" w:hAnsi="Times New Roman" w:cs="Times New Roman"/>
                <w:sz w:val="24"/>
                <w:szCs w:val="24"/>
              </w:rPr>
            </w:pPr>
            <w:r>
              <w:rPr>
                <w:rFonts w:ascii="Times New Roman" w:hAnsi="Times New Roman" w:cs="Times New Roman"/>
                <w:sz w:val="24"/>
                <w:szCs w:val="24"/>
              </w:rPr>
              <w:t>-2.84%</w:t>
            </w:r>
          </w:p>
        </w:tc>
        <w:tc>
          <w:tcPr>
            <w:tcW w:w="3192" w:type="dxa"/>
          </w:tcPr>
          <w:p w:rsidR="004712F3" w:rsidRDefault="00A91ACA" w:rsidP="00AC3454">
            <w:pPr>
              <w:rPr>
                <w:rFonts w:ascii="Times New Roman" w:hAnsi="Times New Roman" w:cs="Times New Roman"/>
                <w:sz w:val="24"/>
                <w:szCs w:val="24"/>
              </w:rPr>
            </w:pPr>
            <w:r>
              <w:rPr>
                <w:rFonts w:ascii="Times New Roman" w:hAnsi="Times New Roman" w:cs="Times New Roman"/>
                <w:sz w:val="24"/>
                <w:szCs w:val="24"/>
              </w:rPr>
              <w:t>1.94</w:t>
            </w:r>
            <w:sdt>
              <w:sdtPr>
                <w:rPr>
                  <w:rFonts w:ascii="Times New Roman" w:hAnsi="Times New Roman" w:cs="Times New Roman"/>
                  <w:sz w:val="24"/>
                  <w:szCs w:val="24"/>
                </w:rPr>
                <w:id w:val="8236695"/>
                <w:citation/>
              </w:sdt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Reu1845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A91ACA">
                  <w:rPr>
                    <w:rFonts w:ascii="Times New Roman" w:hAnsi="Times New Roman" w:cs="Times New Roman"/>
                    <w:noProof/>
                    <w:sz w:val="24"/>
                    <w:szCs w:val="24"/>
                  </w:rPr>
                  <w:t>(Reuters.com, 2018)</w:t>
                </w:r>
                <w:r>
                  <w:rPr>
                    <w:rFonts w:ascii="Times New Roman" w:hAnsi="Times New Roman" w:cs="Times New Roman"/>
                    <w:sz w:val="24"/>
                    <w:szCs w:val="24"/>
                  </w:rPr>
                  <w:fldChar w:fldCharType="end"/>
                </w:r>
              </w:sdtContent>
            </w:sdt>
          </w:p>
        </w:tc>
      </w:tr>
      <w:tr w:rsidR="004712F3" w:rsidTr="009404B0">
        <w:tc>
          <w:tcPr>
            <w:tcW w:w="3192" w:type="dxa"/>
          </w:tcPr>
          <w:p w:rsidR="004712F3" w:rsidRPr="004712F3" w:rsidRDefault="00836CEC" w:rsidP="00AC3454">
            <w:pPr>
              <w:rPr>
                <w:rFonts w:ascii="Times New Roman" w:hAnsi="Times New Roman" w:cs="Times New Roman"/>
                <w:sz w:val="24"/>
                <w:szCs w:val="24"/>
              </w:rPr>
            </w:pPr>
            <w:r w:rsidRPr="004712F3">
              <w:rPr>
                <w:rFonts w:ascii="Times New Roman" w:hAnsi="Times New Roman" w:cs="Times New Roman"/>
                <w:sz w:val="24"/>
                <w:szCs w:val="24"/>
                <w:shd w:val="clear" w:color="auto" w:fill="F5F5F5"/>
              </w:rPr>
              <w:t>Bank Of China Limited</w:t>
            </w:r>
          </w:p>
        </w:tc>
        <w:tc>
          <w:tcPr>
            <w:tcW w:w="3192" w:type="dxa"/>
          </w:tcPr>
          <w:p w:rsidR="004712F3" w:rsidRDefault="001E3F0A" w:rsidP="00AC3454">
            <w:pPr>
              <w:rPr>
                <w:rFonts w:ascii="Times New Roman" w:hAnsi="Times New Roman" w:cs="Times New Roman"/>
                <w:sz w:val="24"/>
                <w:szCs w:val="24"/>
              </w:rPr>
            </w:pPr>
            <w:r>
              <w:rPr>
                <w:rFonts w:ascii="Times New Roman" w:hAnsi="Times New Roman" w:cs="Times New Roman"/>
                <w:sz w:val="24"/>
                <w:szCs w:val="24"/>
              </w:rPr>
              <w:t>-0.55%</w:t>
            </w:r>
          </w:p>
        </w:tc>
        <w:tc>
          <w:tcPr>
            <w:tcW w:w="3192" w:type="dxa"/>
          </w:tcPr>
          <w:p w:rsidR="004712F3" w:rsidRDefault="001E3F0A" w:rsidP="00AC3454">
            <w:pPr>
              <w:rPr>
                <w:rFonts w:ascii="Times New Roman" w:hAnsi="Times New Roman" w:cs="Times New Roman"/>
                <w:sz w:val="24"/>
                <w:szCs w:val="24"/>
              </w:rPr>
            </w:pPr>
            <w:r>
              <w:rPr>
                <w:rFonts w:ascii="Times New Roman" w:hAnsi="Times New Roman" w:cs="Times New Roman"/>
                <w:sz w:val="24"/>
                <w:szCs w:val="24"/>
              </w:rPr>
              <w:t>0.70</w:t>
            </w:r>
            <w:sdt>
              <w:sdtPr>
                <w:rPr>
                  <w:rFonts w:ascii="Times New Roman" w:hAnsi="Times New Roman" w:cs="Times New Roman"/>
                  <w:sz w:val="24"/>
                  <w:szCs w:val="24"/>
                </w:rPr>
                <w:id w:val="8236696"/>
                <w:citation/>
              </w:sdt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Reu1846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1E3F0A">
                  <w:rPr>
                    <w:rFonts w:ascii="Times New Roman" w:hAnsi="Times New Roman" w:cs="Times New Roman"/>
                    <w:noProof/>
                    <w:sz w:val="24"/>
                    <w:szCs w:val="24"/>
                  </w:rPr>
                  <w:t>(Reuters.com, 2018)</w:t>
                </w:r>
                <w:r>
                  <w:rPr>
                    <w:rFonts w:ascii="Times New Roman" w:hAnsi="Times New Roman" w:cs="Times New Roman"/>
                    <w:sz w:val="24"/>
                    <w:szCs w:val="24"/>
                  </w:rPr>
                  <w:fldChar w:fldCharType="end"/>
                </w:r>
              </w:sdtContent>
            </w:sdt>
          </w:p>
        </w:tc>
      </w:tr>
      <w:tr w:rsidR="004712F3" w:rsidTr="009404B0">
        <w:tc>
          <w:tcPr>
            <w:tcW w:w="3192" w:type="dxa"/>
          </w:tcPr>
          <w:p w:rsidR="004712F3" w:rsidRPr="004712F3" w:rsidRDefault="004712F3" w:rsidP="00AC3454">
            <w:pPr>
              <w:rPr>
                <w:rFonts w:ascii="Times New Roman" w:hAnsi="Times New Roman" w:cs="Times New Roman"/>
                <w:sz w:val="24"/>
                <w:szCs w:val="24"/>
              </w:rPr>
            </w:pPr>
            <w:r w:rsidRPr="004712F3">
              <w:rPr>
                <w:rFonts w:ascii="Times New Roman" w:hAnsi="Times New Roman" w:cs="Times New Roman"/>
                <w:sz w:val="24"/>
                <w:szCs w:val="24"/>
                <w:shd w:val="clear" w:color="auto" w:fill="FFFFFF"/>
              </w:rPr>
              <w:t>China Shipbuilding Industry Company Limited</w:t>
            </w:r>
          </w:p>
        </w:tc>
        <w:tc>
          <w:tcPr>
            <w:tcW w:w="3192" w:type="dxa"/>
          </w:tcPr>
          <w:p w:rsidR="004712F3" w:rsidRDefault="000D4468" w:rsidP="00AC3454">
            <w:pPr>
              <w:rPr>
                <w:rFonts w:ascii="Times New Roman" w:hAnsi="Times New Roman" w:cs="Times New Roman"/>
                <w:sz w:val="24"/>
                <w:szCs w:val="24"/>
              </w:rPr>
            </w:pPr>
            <w:r>
              <w:rPr>
                <w:rFonts w:ascii="Times New Roman" w:hAnsi="Times New Roman" w:cs="Times New Roman"/>
                <w:sz w:val="24"/>
                <w:szCs w:val="24"/>
              </w:rPr>
              <w:t>-3.29%</w:t>
            </w:r>
          </w:p>
        </w:tc>
        <w:tc>
          <w:tcPr>
            <w:tcW w:w="3192" w:type="dxa"/>
          </w:tcPr>
          <w:p w:rsidR="004712F3" w:rsidRDefault="000D4468" w:rsidP="00AC3454">
            <w:pPr>
              <w:rPr>
                <w:rFonts w:ascii="Times New Roman" w:hAnsi="Times New Roman" w:cs="Times New Roman"/>
                <w:sz w:val="24"/>
                <w:szCs w:val="24"/>
              </w:rPr>
            </w:pPr>
            <w:r>
              <w:rPr>
                <w:rFonts w:ascii="Times New Roman" w:hAnsi="Times New Roman" w:cs="Times New Roman"/>
                <w:sz w:val="24"/>
                <w:szCs w:val="24"/>
              </w:rPr>
              <w:t>1.56</w:t>
            </w:r>
            <w:sdt>
              <w:sdtPr>
                <w:rPr>
                  <w:rFonts w:ascii="Times New Roman" w:hAnsi="Times New Roman" w:cs="Times New Roman"/>
                  <w:sz w:val="24"/>
                  <w:szCs w:val="24"/>
                </w:rPr>
                <w:id w:val="8236697"/>
                <w:citation/>
              </w:sdt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Reu1847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0D4468">
                  <w:rPr>
                    <w:rFonts w:ascii="Times New Roman" w:hAnsi="Times New Roman" w:cs="Times New Roman"/>
                    <w:noProof/>
                    <w:sz w:val="24"/>
                    <w:szCs w:val="24"/>
                  </w:rPr>
                  <w:t>(Reuters.com, 2018)</w:t>
                </w:r>
                <w:r>
                  <w:rPr>
                    <w:rFonts w:ascii="Times New Roman" w:hAnsi="Times New Roman" w:cs="Times New Roman"/>
                    <w:sz w:val="24"/>
                    <w:szCs w:val="24"/>
                  </w:rPr>
                  <w:fldChar w:fldCharType="end"/>
                </w:r>
              </w:sdtContent>
            </w:sdt>
          </w:p>
        </w:tc>
      </w:tr>
      <w:tr w:rsidR="004712F3" w:rsidTr="009404B0">
        <w:tc>
          <w:tcPr>
            <w:tcW w:w="3192" w:type="dxa"/>
          </w:tcPr>
          <w:p w:rsidR="004712F3" w:rsidRPr="004712F3" w:rsidRDefault="004712F3" w:rsidP="00AC3454">
            <w:pPr>
              <w:rPr>
                <w:rFonts w:ascii="Times New Roman" w:hAnsi="Times New Roman" w:cs="Times New Roman"/>
                <w:sz w:val="24"/>
                <w:szCs w:val="24"/>
              </w:rPr>
            </w:pPr>
            <w:r w:rsidRPr="004712F3">
              <w:rPr>
                <w:rFonts w:ascii="Times New Roman" w:hAnsi="Times New Roman" w:cs="Times New Roman"/>
                <w:sz w:val="24"/>
                <w:szCs w:val="24"/>
                <w:shd w:val="clear" w:color="auto" w:fill="F5F5F5"/>
              </w:rPr>
              <w:t>China Molybdenum Co., Ltd</w:t>
            </w:r>
          </w:p>
        </w:tc>
        <w:tc>
          <w:tcPr>
            <w:tcW w:w="3192" w:type="dxa"/>
          </w:tcPr>
          <w:p w:rsidR="004712F3" w:rsidRDefault="000D4468" w:rsidP="00AC3454">
            <w:pPr>
              <w:rPr>
                <w:rFonts w:ascii="Times New Roman" w:hAnsi="Times New Roman" w:cs="Times New Roman"/>
                <w:sz w:val="24"/>
                <w:szCs w:val="24"/>
              </w:rPr>
            </w:pPr>
            <w:r>
              <w:rPr>
                <w:rFonts w:ascii="Times New Roman" w:hAnsi="Times New Roman" w:cs="Times New Roman"/>
                <w:sz w:val="24"/>
                <w:szCs w:val="24"/>
              </w:rPr>
              <w:t>-2.23%</w:t>
            </w:r>
          </w:p>
        </w:tc>
        <w:tc>
          <w:tcPr>
            <w:tcW w:w="3192" w:type="dxa"/>
          </w:tcPr>
          <w:p w:rsidR="004712F3" w:rsidRDefault="000D4468" w:rsidP="00AC3454">
            <w:pPr>
              <w:rPr>
                <w:rFonts w:ascii="Times New Roman" w:hAnsi="Times New Roman" w:cs="Times New Roman"/>
                <w:sz w:val="24"/>
                <w:szCs w:val="24"/>
              </w:rPr>
            </w:pPr>
            <w:r>
              <w:rPr>
                <w:rFonts w:ascii="Times New Roman" w:hAnsi="Times New Roman" w:cs="Times New Roman"/>
                <w:sz w:val="24"/>
                <w:szCs w:val="24"/>
              </w:rPr>
              <w:t>1.84</w:t>
            </w:r>
            <w:sdt>
              <w:sdtPr>
                <w:rPr>
                  <w:rFonts w:ascii="Times New Roman" w:hAnsi="Times New Roman" w:cs="Times New Roman"/>
                  <w:sz w:val="24"/>
                  <w:szCs w:val="24"/>
                </w:rPr>
                <w:id w:val="8236698"/>
                <w:citation/>
              </w:sdt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Reu1848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0D4468">
                  <w:rPr>
                    <w:rFonts w:ascii="Times New Roman" w:hAnsi="Times New Roman" w:cs="Times New Roman"/>
                    <w:noProof/>
                    <w:sz w:val="24"/>
                    <w:szCs w:val="24"/>
                  </w:rPr>
                  <w:t>(Reuters.com, 2018)</w:t>
                </w:r>
                <w:r>
                  <w:rPr>
                    <w:rFonts w:ascii="Times New Roman" w:hAnsi="Times New Roman" w:cs="Times New Roman"/>
                    <w:sz w:val="24"/>
                    <w:szCs w:val="24"/>
                  </w:rPr>
                  <w:fldChar w:fldCharType="end"/>
                </w:r>
              </w:sdtContent>
            </w:sdt>
          </w:p>
        </w:tc>
      </w:tr>
    </w:tbl>
    <w:p w:rsidR="003B5B04" w:rsidRDefault="007E3060" w:rsidP="00AC3454">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 close reflection on the beta value of the various stocks and their corresponding returns indicate that they do not follow a straight line. This observation means that </w:t>
      </w:r>
      <w:r w:rsidR="00967DE6">
        <w:rPr>
          <w:rFonts w:ascii="Times New Roman" w:hAnsi="Times New Roman" w:cs="Times New Roman"/>
          <w:sz w:val="24"/>
          <w:szCs w:val="24"/>
        </w:rPr>
        <w:t xml:space="preserve">the return of the stocks is not </w:t>
      </w:r>
      <w:r w:rsidR="00E965CB">
        <w:rPr>
          <w:rFonts w:ascii="Times New Roman" w:hAnsi="Times New Roman" w:cs="Times New Roman"/>
          <w:sz w:val="24"/>
          <w:szCs w:val="24"/>
        </w:rPr>
        <w:t xml:space="preserve">dependent on the beta value. The return of some stocks with lower beta value is higher </w:t>
      </w:r>
      <w:r w:rsidR="006625F9">
        <w:rPr>
          <w:rFonts w:ascii="Times New Roman" w:hAnsi="Times New Roman" w:cs="Times New Roman"/>
          <w:sz w:val="24"/>
          <w:szCs w:val="24"/>
        </w:rPr>
        <w:t xml:space="preserve">than of the stocks with higher value. Similarly, </w:t>
      </w:r>
      <w:r w:rsidR="006E18FD">
        <w:rPr>
          <w:rFonts w:ascii="Times New Roman" w:hAnsi="Times New Roman" w:cs="Times New Roman"/>
          <w:sz w:val="24"/>
          <w:szCs w:val="24"/>
        </w:rPr>
        <w:t xml:space="preserve">some stocks with lower beta value have lower returns compared to the stocks with higher beta value. Thus, the </w:t>
      </w:r>
      <w:r w:rsidR="00020EA4">
        <w:rPr>
          <w:rFonts w:ascii="Times New Roman" w:hAnsi="Times New Roman" w:cs="Times New Roman"/>
          <w:sz w:val="24"/>
          <w:szCs w:val="24"/>
        </w:rPr>
        <w:t xml:space="preserve">expected </w:t>
      </w:r>
      <w:r w:rsidR="006E18FD">
        <w:rPr>
          <w:rFonts w:ascii="Times New Roman" w:hAnsi="Times New Roman" w:cs="Times New Roman"/>
          <w:sz w:val="24"/>
          <w:szCs w:val="24"/>
        </w:rPr>
        <w:t xml:space="preserve">return of the stocks is not influenced by the extent to which their beta value </w:t>
      </w:r>
      <w:r w:rsidR="00020EA4">
        <w:rPr>
          <w:rFonts w:ascii="Times New Roman" w:hAnsi="Times New Roman" w:cs="Times New Roman"/>
          <w:sz w:val="24"/>
          <w:szCs w:val="24"/>
        </w:rPr>
        <w:t xml:space="preserve">is higher or lower to that of the </w:t>
      </w:r>
      <w:r w:rsidR="00020EA4">
        <w:rPr>
          <w:rFonts w:ascii="Times New Roman" w:hAnsi="Times New Roman" w:cs="Times New Roman"/>
          <w:sz w:val="24"/>
          <w:szCs w:val="24"/>
        </w:rPr>
        <w:lastRenderedPageBreak/>
        <w:t xml:space="preserve">other stocks. Indeed, multiple of the stocks observed from the SSE 50 have equal beta value but dissimilar returns. Consequently, the </w:t>
      </w:r>
      <w:r w:rsidR="00F877C8">
        <w:rPr>
          <w:rFonts w:ascii="Times New Roman" w:hAnsi="Times New Roman" w:cs="Times New Roman"/>
          <w:sz w:val="24"/>
          <w:szCs w:val="24"/>
        </w:rPr>
        <w:t>historical argument that stocks with higher beta value gives higher returns compared to stocks with lower beta value does not apply to the current stock market.</w:t>
      </w:r>
    </w:p>
    <w:p w:rsidR="003B5B04" w:rsidRDefault="003B5B04" w:rsidP="00AC3454">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3B5B04" w:rsidRDefault="003B5B04" w:rsidP="00AC345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3B5B04" w:rsidRPr="003B5B04" w:rsidRDefault="003B5B04" w:rsidP="00AC3454">
      <w:pPr>
        <w:pStyle w:val="Bibliography"/>
        <w:spacing w:after="0" w:line="480" w:lineRule="auto"/>
        <w:ind w:left="720" w:hanging="720"/>
        <w:rPr>
          <w:rFonts w:ascii="Times New Roman" w:hAnsi="Times New Roman" w:cs="Times New Roman"/>
          <w:noProof/>
          <w:sz w:val="24"/>
          <w:szCs w:val="24"/>
        </w:rPr>
      </w:pPr>
      <w:r w:rsidRPr="003B5B04">
        <w:rPr>
          <w:rFonts w:ascii="Times New Roman" w:hAnsi="Times New Roman" w:cs="Times New Roman"/>
          <w:sz w:val="24"/>
          <w:szCs w:val="24"/>
        </w:rPr>
        <w:fldChar w:fldCharType="begin"/>
      </w:r>
      <w:r w:rsidRPr="003B5B04">
        <w:rPr>
          <w:rFonts w:ascii="Times New Roman" w:hAnsi="Times New Roman" w:cs="Times New Roman"/>
          <w:sz w:val="24"/>
          <w:szCs w:val="24"/>
        </w:rPr>
        <w:instrText xml:space="preserve"> BIBLIOGRAPHY  \l 1033 </w:instrText>
      </w:r>
      <w:r w:rsidRPr="003B5B04">
        <w:rPr>
          <w:rFonts w:ascii="Times New Roman" w:hAnsi="Times New Roman" w:cs="Times New Roman"/>
          <w:sz w:val="24"/>
          <w:szCs w:val="24"/>
        </w:rPr>
        <w:fldChar w:fldCharType="separate"/>
      </w:r>
      <w:r w:rsidRPr="003B5B04">
        <w:rPr>
          <w:rFonts w:ascii="Times New Roman" w:hAnsi="Times New Roman" w:cs="Times New Roman"/>
          <w:noProof/>
          <w:sz w:val="24"/>
          <w:szCs w:val="24"/>
        </w:rPr>
        <w:t xml:space="preserve">Reuter.com. (2018). </w:t>
      </w:r>
      <w:r w:rsidRPr="003B5B04">
        <w:rPr>
          <w:rFonts w:ascii="Times New Roman" w:hAnsi="Times New Roman" w:cs="Times New Roman"/>
          <w:i/>
          <w:iCs/>
          <w:noProof/>
          <w:sz w:val="24"/>
          <w:szCs w:val="24"/>
        </w:rPr>
        <w:t>China Minsheng Banking Corp Ltd (600016.SS)</w:t>
      </w:r>
      <w:r w:rsidRPr="003B5B04">
        <w:rPr>
          <w:rFonts w:ascii="Times New Roman" w:hAnsi="Times New Roman" w:cs="Times New Roman"/>
          <w:noProof/>
          <w:sz w:val="24"/>
          <w:szCs w:val="24"/>
        </w:rPr>
        <w:t>. Retrieved 2018, from https://in.reuters.com/finance/stocks/overview/600016.SS</w:t>
      </w:r>
    </w:p>
    <w:p w:rsidR="003B5B04" w:rsidRPr="003B5B04" w:rsidRDefault="003B5B04" w:rsidP="00AC3454">
      <w:pPr>
        <w:pStyle w:val="Bibliography"/>
        <w:spacing w:after="0" w:line="480" w:lineRule="auto"/>
        <w:ind w:left="720" w:hanging="720"/>
        <w:rPr>
          <w:rFonts w:ascii="Times New Roman" w:hAnsi="Times New Roman" w:cs="Times New Roman"/>
          <w:noProof/>
          <w:sz w:val="24"/>
          <w:szCs w:val="24"/>
        </w:rPr>
      </w:pPr>
      <w:r w:rsidRPr="003B5B04">
        <w:rPr>
          <w:rFonts w:ascii="Times New Roman" w:hAnsi="Times New Roman" w:cs="Times New Roman"/>
          <w:noProof/>
          <w:sz w:val="24"/>
          <w:szCs w:val="24"/>
        </w:rPr>
        <w:t xml:space="preserve">Reuters. (2018). </w:t>
      </w:r>
      <w:r w:rsidRPr="003B5B04">
        <w:rPr>
          <w:rFonts w:ascii="Times New Roman" w:hAnsi="Times New Roman" w:cs="Times New Roman"/>
          <w:i/>
          <w:iCs/>
          <w:noProof/>
          <w:sz w:val="24"/>
          <w:szCs w:val="24"/>
        </w:rPr>
        <w:t>Baoshan Iron &amp; Steel Co Ltd (600019.SS)</w:t>
      </w:r>
      <w:r w:rsidRPr="003B5B04">
        <w:rPr>
          <w:rFonts w:ascii="Times New Roman" w:hAnsi="Times New Roman" w:cs="Times New Roman"/>
          <w:noProof/>
          <w:sz w:val="24"/>
          <w:szCs w:val="24"/>
        </w:rPr>
        <w:t>. Retrieved 2018, from https://www.reuters.com/finance/stocks/overview/600019.SS</w:t>
      </w:r>
    </w:p>
    <w:p w:rsidR="003B5B04" w:rsidRPr="003B5B04" w:rsidRDefault="003B5B04" w:rsidP="00AC3454">
      <w:pPr>
        <w:pStyle w:val="Bibliography"/>
        <w:spacing w:after="0" w:line="480" w:lineRule="auto"/>
        <w:ind w:left="720" w:hanging="720"/>
        <w:rPr>
          <w:rFonts w:ascii="Times New Roman" w:hAnsi="Times New Roman" w:cs="Times New Roman"/>
          <w:noProof/>
          <w:sz w:val="24"/>
          <w:szCs w:val="24"/>
        </w:rPr>
      </w:pPr>
      <w:r w:rsidRPr="003B5B04">
        <w:rPr>
          <w:rFonts w:ascii="Times New Roman" w:hAnsi="Times New Roman" w:cs="Times New Roman"/>
          <w:noProof/>
          <w:sz w:val="24"/>
          <w:szCs w:val="24"/>
        </w:rPr>
        <w:t xml:space="preserve">Reuters. (2018). </w:t>
      </w:r>
      <w:r w:rsidRPr="003B5B04">
        <w:rPr>
          <w:rFonts w:ascii="Times New Roman" w:hAnsi="Times New Roman" w:cs="Times New Roman"/>
          <w:i/>
          <w:iCs/>
          <w:noProof/>
          <w:sz w:val="24"/>
          <w:szCs w:val="24"/>
        </w:rPr>
        <w:t>Shanghai Pudong Development Bank Co Ltd (600000.SS)</w:t>
      </w:r>
      <w:r w:rsidRPr="003B5B04">
        <w:rPr>
          <w:rFonts w:ascii="Times New Roman" w:hAnsi="Times New Roman" w:cs="Times New Roman"/>
          <w:noProof/>
          <w:sz w:val="24"/>
          <w:szCs w:val="24"/>
        </w:rPr>
        <w:t>. Retrieved 2019, from https://www.reuters.com/finance/stocks/overview/600000.SS</w:t>
      </w:r>
    </w:p>
    <w:p w:rsidR="003B5B04" w:rsidRPr="003B5B04" w:rsidRDefault="003B5B04" w:rsidP="00AC3454">
      <w:pPr>
        <w:pStyle w:val="Bibliography"/>
        <w:spacing w:after="0" w:line="480" w:lineRule="auto"/>
        <w:ind w:left="720" w:hanging="720"/>
        <w:rPr>
          <w:rFonts w:ascii="Times New Roman" w:hAnsi="Times New Roman" w:cs="Times New Roman"/>
          <w:noProof/>
          <w:sz w:val="24"/>
          <w:szCs w:val="24"/>
        </w:rPr>
      </w:pPr>
      <w:r w:rsidRPr="003B5B04">
        <w:rPr>
          <w:rFonts w:ascii="Times New Roman" w:hAnsi="Times New Roman" w:cs="Times New Roman"/>
          <w:noProof/>
          <w:sz w:val="24"/>
          <w:szCs w:val="24"/>
        </w:rPr>
        <w:t>Reuters.com. (2018). Retrieved 2018, from https://www.reuters.com/finance/stocks/overview/600036.SS</w:t>
      </w:r>
    </w:p>
    <w:p w:rsidR="003B5B04" w:rsidRPr="003B5B04" w:rsidRDefault="003B5B04" w:rsidP="00AC3454">
      <w:pPr>
        <w:pStyle w:val="Bibliography"/>
        <w:spacing w:after="0" w:line="480" w:lineRule="auto"/>
        <w:ind w:left="720" w:hanging="720"/>
        <w:rPr>
          <w:rFonts w:ascii="Times New Roman" w:hAnsi="Times New Roman" w:cs="Times New Roman"/>
          <w:noProof/>
          <w:sz w:val="24"/>
          <w:szCs w:val="24"/>
        </w:rPr>
      </w:pPr>
      <w:r w:rsidRPr="003B5B04">
        <w:rPr>
          <w:rFonts w:ascii="Times New Roman" w:hAnsi="Times New Roman" w:cs="Times New Roman"/>
          <w:noProof/>
          <w:sz w:val="24"/>
          <w:szCs w:val="24"/>
        </w:rPr>
        <w:t>Reuters.com. (2018). Retrieved 2018, from https://www.reuters.com/finance/stocks/overview/0119ta.HK</w:t>
      </w:r>
    </w:p>
    <w:p w:rsidR="003B5B04" w:rsidRPr="003B5B04" w:rsidRDefault="003B5B04" w:rsidP="00AC3454">
      <w:pPr>
        <w:pStyle w:val="Bibliography"/>
        <w:spacing w:after="0" w:line="480" w:lineRule="auto"/>
        <w:ind w:left="720" w:hanging="720"/>
        <w:rPr>
          <w:rFonts w:ascii="Times New Roman" w:hAnsi="Times New Roman" w:cs="Times New Roman"/>
          <w:noProof/>
          <w:sz w:val="24"/>
          <w:szCs w:val="24"/>
        </w:rPr>
      </w:pPr>
      <w:r w:rsidRPr="003B5B04">
        <w:rPr>
          <w:rFonts w:ascii="Times New Roman" w:hAnsi="Times New Roman" w:cs="Times New Roman"/>
          <w:noProof/>
          <w:sz w:val="24"/>
          <w:szCs w:val="24"/>
        </w:rPr>
        <w:t xml:space="preserve">Reuters.com. (2018). </w:t>
      </w:r>
      <w:r w:rsidRPr="003B5B04">
        <w:rPr>
          <w:rFonts w:ascii="Times New Roman" w:hAnsi="Times New Roman" w:cs="Times New Roman"/>
          <w:i/>
          <w:iCs/>
          <w:noProof/>
          <w:sz w:val="24"/>
          <w:szCs w:val="24"/>
        </w:rPr>
        <w:t>360 Security Technology Inc (601360.SS)</w:t>
      </w:r>
      <w:r w:rsidRPr="003B5B04">
        <w:rPr>
          <w:rFonts w:ascii="Times New Roman" w:hAnsi="Times New Roman" w:cs="Times New Roman"/>
          <w:noProof/>
          <w:sz w:val="24"/>
          <w:szCs w:val="24"/>
        </w:rPr>
        <w:t>. Retrieved 2018, from https://in.reuters.com/finance/stocks/overview/601360.SS</w:t>
      </w:r>
    </w:p>
    <w:p w:rsidR="003B5B04" w:rsidRPr="003B5B04" w:rsidRDefault="003B5B04" w:rsidP="00AC3454">
      <w:pPr>
        <w:pStyle w:val="Bibliography"/>
        <w:spacing w:after="0" w:line="480" w:lineRule="auto"/>
        <w:ind w:left="720" w:hanging="720"/>
        <w:rPr>
          <w:rFonts w:ascii="Times New Roman" w:hAnsi="Times New Roman" w:cs="Times New Roman"/>
          <w:noProof/>
          <w:sz w:val="24"/>
          <w:szCs w:val="24"/>
        </w:rPr>
      </w:pPr>
      <w:r w:rsidRPr="003B5B04">
        <w:rPr>
          <w:rFonts w:ascii="Times New Roman" w:hAnsi="Times New Roman" w:cs="Times New Roman"/>
          <w:noProof/>
          <w:sz w:val="24"/>
          <w:szCs w:val="24"/>
        </w:rPr>
        <w:t xml:space="preserve">Reuters.com. (2018). </w:t>
      </w:r>
      <w:r w:rsidRPr="003B5B04">
        <w:rPr>
          <w:rFonts w:ascii="Times New Roman" w:hAnsi="Times New Roman" w:cs="Times New Roman"/>
          <w:i/>
          <w:iCs/>
          <w:noProof/>
          <w:sz w:val="24"/>
          <w:szCs w:val="24"/>
        </w:rPr>
        <w:t>Agricultural Bank of China Ltd (601288.SS)</w:t>
      </w:r>
      <w:r w:rsidRPr="003B5B04">
        <w:rPr>
          <w:rFonts w:ascii="Times New Roman" w:hAnsi="Times New Roman" w:cs="Times New Roman"/>
          <w:noProof/>
          <w:sz w:val="24"/>
          <w:szCs w:val="24"/>
        </w:rPr>
        <w:t>. Retrieved 2018, from https://www.reuters.com/finance/stocks/overview/601288.SS</w:t>
      </w:r>
    </w:p>
    <w:p w:rsidR="003B5B04" w:rsidRPr="003B5B04" w:rsidRDefault="003B5B04" w:rsidP="00AC3454">
      <w:pPr>
        <w:pStyle w:val="Bibliography"/>
        <w:spacing w:after="0" w:line="480" w:lineRule="auto"/>
        <w:ind w:left="720" w:hanging="720"/>
        <w:rPr>
          <w:rFonts w:ascii="Times New Roman" w:hAnsi="Times New Roman" w:cs="Times New Roman"/>
          <w:noProof/>
          <w:sz w:val="24"/>
          <w:szCs w:val="24"/>
        </w:rPr>
      </w:pPr>
      <w:r w:rsidRPr="003B5B04">
        <w:rPr>
          <w:rFonts w:ascii="Times New Roman" w:hAnsi="Times New Roman" w:cs="Times New Roman"/>
          <w:noProof/>
          <w:sz w:val="24"/>
          <w:szCs w:val="24"/>
        </w:rPr>
        <w:t xml:space="preserve">Reuters.com. (2018). </w:t>
      </w:r>
      <w:r w:rsidRPr="003B5B04">
        <w:rPr>
          <w:rFonts w:ascii="Times New Roman" w:hAnsi="Times New Roman" w:cs="Times New Roman"/>
          <w:i/>
          <w:iCs/>
          <w:noProof/>
          <w:sz w:val="24"/>
          <w:szCs w:val="24"/>
        </w:rPr>
        <w:t>Anhui Conch Cement Co Ltd (600585.SS)</w:t>
      </w:r>
      <w:r w:rsidRPr="003B5B04">
        <w:rPr>
          <w:rFonts w:ascii="Times New Roman" w:hAnsi="Times New Roman" w:cs="Times New Roman"/>
          <w:noProof/>
          <w:sz w:val="24"/>
          <w:szCs w:val="24"/>
        </w:rPr>
        <w:t>. Retrieved 2018, from https://in.reuters.com/finance/stocks/overview/600585.SS</w:t>
      </w:r>
    </w:p>
    <w:p w:rsidR="003B5B04" w:rsidRPr="003B5B04" w:rsidRDefault="003B5B04" w:rsidP="00AC3454">
      <w:pPr>
        <w:pStyle w:val="Bibliography"/>
        <w:spacing w:after="0" w:line="480" w:lineRule="auto"/>
        <w:ind w:left="720" w:hanging="720"/>
        <w:rPr>
          <w:rFonts w:ascii="Times New Roman" w:hAnsi="Times New Roman" w:cs="Times New Roman"/>
          <w:noProof/>
          <w:sz w:val="24"/>
          <w:szCs w:val="24"/>
        </w:rPr>
      </w:pPr>
      <w:r w:rsidRPr="003B5B04">
        <w:rPr>
          <w:rFonts w:ascii="Times New Roman" w:hAnsi="Times New Roman" w:cs="Times New Roman"/>
          <w:noProof/>
          <w:sz w:val="24"/>
          <w:szCs w:val="24"/>
        </w:rPr>
        <w:t xml:space="preserve">Reuters.com. (2018). </w:t>
      </w:r>
      <w:r w:rsidRPr="003B5B04">
        <w:rPr>
          <w:rFonts w:ascii="Times New Roman" w:hAnsi="Times New Roman" w:cs="Times New Roman"/>
          <w:i/>
          <w:iCs/>
          <w:noProof/>
          <w:sz w:val="24"/>
          <w:szCs w:val="24"/>
        </w:rPr>
        <w:t>Bank of Beijing Co Ltd (601169.SS)</w:t>
      </w:r>
      <w:r w:rsidRPr="003B5B04">
        <w:rPr>
          <w:rFonts w:ascii="Times New Roman" w:hAnsi="Times New Roman" w:cs="Times New Roman"/>
          <w:noProof/>
          <w:sz w:val="24"/>
          <w:szCs w:val="24"/>
        </w:rPr>
        <w:t>. Retrieved 2018, from https://www.reuters.com/finance/stocks/overview/601169.SS</w:t>
      </w:r>
    </w:p>
    <w:p w:rsidR="003B5B04" w:rsidRPr="003B5B04" w:rsidRDefault="003B5B04" w:rsidP="00AC3454">
      <w:pPr>
        <w:pStyle w:val="Bibliography"/>
        <w:spacing w:after="0" w:line="480" w:lineRule="auto"/>
        <w:ind w:left="720" w:hanging="720"/>
        <w:rPr>
          <w:rFonts w:ascii="Times New Roman" w:hAnsi="Times New Roman" w:cs="Times New Roman"/>
          <w:noProof/>
          <w:sz w:val="24"/>
          <w:szCs w:val="24"/>
        </w:rPr>
      </w:pPr>
      <w:r w:rsidRPr="003B5B04">
        <w:rPr>
          <w:rFonts w:ascii="Times New Roman" w:hAnsi="Times New Roman" w:cs="Times New Roman"/>
          <w:noProof/>
          <w:sz w:val="24"/>
          <w:szCs w:val="24"/>
        </w:rPr>
        <w:t xml:space="preserve">Reuters.com. (2018). </w:t>
      </w:r>
      <w:r w:rsidRPr="003B5B04">
        <w:rPr>
          <w:rFonts w:ascii="Times New Roman" w:hAnsi="Times New Roman" w:cs="Times New Roman"/>
          <w:i/>
          <w:iCs/>
          <w:noProof/>
          <w:sz w:val="24"/>
          <w:szCs w:val="24"/>
        </w:rPr>
        <w:t>Bank of China Ltd (601988.SS)</w:t>
      </w:r>
      <w:r w:rsidRPr="003B5B04">
        <w:rPr>
          <w:rFonts w:ascii="Times New Roman" w:hAnsi="Times New Roman" w:cs="Times New Roman"/>
          <w:noProof/>
          <w:sz w:val="24"/>
          <w:szCs w:val="24"/>
        </w:rPr>
        <w:t>. Retrieved 2018, from https://www.reuters.com/finance/stocks/overview/601988.SS</w:t>
      </w:r>
    </w:p>
    <w:p w:rsidR="003B5B04" w:rsidRPr="003B5B04" w:rsidRDefault="003B5B04" w:rsidP="00AC3454">
      <w:pPr>
        <w:pStyle w:val="Bibliography"/>
        <w:spacing w:after="0" w:line="480" w:lineRule="auto"/>
        <w:ind w:left="720" w:hanging="720"/>
        <w:rPr>
          <w:rFonts w:ascii="Times New Roman" w:hAnsi="Times New Roman" w:cs="Times New Roman"/>
          <w:noProof/>
          <w:sz w:val="24"/>
          <w:szCs w:val="24"/>
        </w:rPr>
      </w:pPr>
      <w:r w:rsidRPr="003B5B04">
        <w:rPr>
          <w:rFonts w:ascii="Times New Roman" w:hAnsi="Times New Roman" w:cs="Times New Roman"/>
          <w:noProof/>
          <w:sz w:val="24"/>
          <w:szCs w:val="24"/>
        </w:rPr>
        <w:t xml:space="preserve">Reuters.com. (2018). </w:t>
      </w:r>
      <w:r w:rsidRPr="003B5B04">
        <w:rPr>
          <w:rFonts w:ascii="Times New Roman" w:hAnsi="Times New Roman" w:cs="Times New Roman"/>
          <w:i/>
          <w:iCs/>
          <w:noProof/>
          <w:sz w:val="24"/>
          <w:szCs w:val="24"/>
        </w:rPr>
        <w:t>Bank of Communications Co Ltd (601328.SS)</w:t>
      </w:r>
      <w:r w:rsidRPr="003B5B04">
        <w:rPr>
          <w:rFonts w:ascii="Times New Roman" w:hAnsi="Times New Roman" w:cs="Times New Roman"/>
          <w:noProof/>
          <w:sz w:val="24"/>
          <w:szCs w:val="24"/>
        </w:rPr>
        <w:t>. Retrieved 2018, from https://www.reuters.com/finance/stocks/overview/601328.SS</w:t>
      </w:r>
    </w:p>
    <w:p w:rsidR="003B5B04" w:rsidRPr="003B5B04" w:rsidRDefault="003B5B04" w:rsidP="00AC3454">
      <w:pPr>
        <w:pStyle w:val="Bibliography"/>
        <w:spacing w:after="0" w:line="480" w:lineRule="auto"/>
        <w:ind w:left="720" w:hanging="720"/>
        <w:rPr>
          <w:rFonts w:ascii="Times New Roman" w:hAnsi="Times New Roman" w:cs="Times New Roman"/>
          <w:noProof/>
          <w:sz w:val="24"/>
          <w:szCs w:val="24"/>
        </w:rPr>
      </w:pPr>
      <w:r w:rsidRPr="003B5B04">
        <w:rPr>
          <w:rFonts w:ascii="Times New Roman" w:hAnsi="Times New Roman" w:cs="Times New Roman"/>
          <w:noProof/>
          <w:sz w:val="24"/>
          <w:szCs w:val="24"/>
        </w:rPr>
        <w:lastRenderedPageBreak/>
        <w:t xml:space="preserve">Reuters.com. (2018). </w:t>
      </w:r>
      <w:r w:rsidRPr="003B5B04">
        <w:rPr>
          <w:rFonts w:ascii="Times New Roman" w:hAnsi="Times New Roman" w:cs="Times New Roman"/>
          <w:i/>
          <w:iCs/>
          <w:noProof/>
          <w:sz w:val="24"/>
          <w:szCs w:val="24"/>
        </w:rPr>
        <w:t>Bank of Shanghai Co Ltd (601229.SS)</w:t>
      </w:r>
      <w:r w:rsidRPr="003B5B04">
        <w:rPr>
          <w:rFonts w:ascii="Times New Roman" w:hAnsi="Times New Roman" w:cs="Times New Roman"/>
          <w:noProof/>
          <w:sz w:val="24"/>
          <w:szCs w:val="24"/>
        </w:rPr>
        <w:t>. Retrieved 2018, from https://www.reuters.com/finance/stocks/overview/601229.SS</w:t>
      </w:r>
    </w:p>
    <w:p w:rsidR="003B5B04" w:rsidRPr="003B5B04" w:rsidRDefault="003B5B04" w:rsidP="00AC3454">
      <w:pPr>
        <w:pStyle w:val="Bibliography"/>
        <w:spacing w:after="0" w:line="480" w:lineRule="auto"/>
        <w:ind w:left="720" w:hanging="720"/>
        <w:rPr>
          <w:rFonts w:ascii="Times New Roman" w:hAnsi="Times New Roman" w:cs="Times New Roman"/>
          <w:noProof/>
          <w:sz w:val="24"/>
          <w:szCs w:val="24"/>
        </w:rPr>
      </w:pPr>
      <w:r w:rsidRPr="003B5B04">
        <w:rPr>
          <w:rFonts w:ascii="Times New Roman" w:hAnsi="Times New Roman" w:cs="Times New Roman"/>
          <w:noProof/>
          <w:sz w:val="24"/>
          <w:szCs w:val="24"/>
        </w:rPr>
        <w:t xml:space="preserve">Reuters.com. (2018). </w:t>
      </w:r>
      <w:r w:rsidRPr="003B5B04">
        <w:rPr>
          <w:rFonts w:ascii="Times New Roman" w:hAnsi="Times New Roman" w:cs="Times New Roman"/>
          <w:i/>
          <w:iCs/>
          <w:noProof/>
          <w:sz w:val="24"/>
          <w:szCs w:val="24"/>
        </w:rPr>
        <w:t>China Communications Construction Co Ltd (1800.HK)</w:t>
      </w:r>
      <w:r w:rsidRPr="003B5B04">
        <w:rPr>
          <w:rFonts w:ascii="Times New Roman" w:hAnsi="Times New Roman" w:cs="Times New Roman"/>
          <w:noProof/>
          <w:sz w:val="24"/>
          <w:szCs w:val="24"/>
        </w:rPr>
        <w:t>. Retrieved 2018, from https://www.reuters.com/finance/stocks/overview/1800.HK</w:t>
      </w:r>
    </w:p>
    <w:p w:rsidR="003B5B04" w:rsidRPr="003B5B04" w:rsidRDefault="003B5B04" w:rsidP="00AC3454">
      <w:pPr>
        <w:pStyle w:val="Bibliography"/>
        <w:spacing w:after="0" w:line="480" w:lineRule="auto"/>
        <w:ind w:left="720" w:hanging="720"/>
        <w:rPr>
          <w:rFonts w:ascii="Times New Roman" w:hAnsi="Times New Roman" w:cs="Times New Roman"/>
          <w:noProof/>
          <w:sz w:val="24"/>
          <w:szCs w:val="24"/>
        </w:rPr>
      </w:pPr>
      <w:r w:rsidRPr="003B5B04">
        <w:rPr>
          <w:rFonts w:ascii="Times New Roman" w:hAnsi="Times New Roman" w:cs="Times New Roman"/>
          <w:noProof/>
          <w:sz w:val="24"/>
          <w:szCs w:val="24"/>
        </w:rPr>
        <w:t xml:space="preserve">Reuters.com. (2018). </w:t>
      </w:r>
      <w:r w:rsidRPr="003B5B04">
        <w:rPr>
          <w:rFonts w:ascii="Times New Roman" w:hAnsi="Times New Roman" w:cs="Times New Roman"/>
          <w:i/>
          <w:iCs/>
          <w:noProof/>
          <w:sz w:val="24"/>
          <w:szCs w:val="24"/>
        </w:rPr>
        <w:t>China Everbright Bank Co Ltd (601818.SS)</w:t>
      </w:r>
      <w:r w:rsidRPr="003B5B04">
        <w:rPr>
          <w:rFonts w:ascii="Times New Roman" w:hAnsi="Times New Roman" w:cs="Times New Roman"/>
          <w:noProof/>
          <w:sz w:val="24"/>
          <w:szCs w:val="24"/>
        </w:rPr>
        <w:t>. Retrieved 2018, from https://www.reuters.com/finance/stocks/overview/601818.SS</w:t>
      </w:r>
    </w:p>
    <w:p w:rsidR="003B5B04" w:rsidRPr="003B5B04" w:rsidRDefault="003B5B04" w:rsidP="00AC3454">
      <w:pPr>
        <w:pStyle w:val="Bibliography"/>
        <w:spacing w:after="0" w:line="480" w:lineRule="auto"/>
        <w:ind w:left="720" w:hanging="720"/>
        <w:rPr>
          <w:rFonts w:ascii="Times New Roman" w:hAnsi="Times New Roman" w:cs="Times New Roman"/>
          <w:noProof/>
          <w:sz w:val="24"/>
          <w:szCs w:val="24"/>
        </w:rPr>
      </w:pPr>
      <w:r w:rsidRPr="003B5B04">
        <w:rPr>
          <w:rFonts w:ascii="Times New Roman" w:hAnsi="Times New Roman" w:cs="Times New Roman"/>
          <w:noProof/>
          <w:sz w:val="24"/>
          <w:szCs w:val="24"/>
        </w:rPr>
        <w:t xml:space="preserve">Reuters.com. (2018). </w:t>
      </w:r>
      <w:r w:rsidRPr="003B5B04">
        <w:rPr>
          <w:rFonts w:ascii="Times New Roman" w:hAnsi="Times New Roman" w:cs="Times New Roman"/>
          <w:i/>
          <w:iCs/>
          <w:noProof/>
          <w:sz w:val="24"/>
          <w:szCs w:val="24"/>
        </w:rPr>
        <w:t>China Fortune Land Development Co Ltd (600340.SS)</w:t>
      </w:r>
      <w:r w:rsidRPr="003B5B04">
        <w:rPr>
          <w:rFonts w:ascii="Times New Roman" w:hAnsi="Times New Roman" w:cs="Times New Roman"/>
          <w:noProof/>
          <w:sz w:val="24"/>
          <w:szCs w:val="24"/>
        </w:rPr>
        <w:t>. Retrieved 2018, from https://in.reuters.com/finance/stocks/overview/600340.SS</w:t>
      </w:r>
    </w:p>
    <w:p w:rsidR="003B5B04" w:rsidRPr="003B5B04" w:rsidRDefault="003B5B04" w:rsidP="00AC3454">
      <w:pPr>
        <w:pStyle w:val="Bibliography"/>
        <w:spacing w:after="0" w:line="480" w:lineRule="auto"/>
        <w:ind w:left="720" w:hanging="720"/>
        <w:rPr>
          <w:rFonts w:ascii="Times New Roman" w:hAnsi="Times New Roman" w:cs="Times New Roman"/>
          <w:noProof/>
          <w:sz w:val="24"/>
          <w:szCs w:val="24"/>
        </w:rPr>
      </w:pPr>
      <w:r w:rsidRPr="003B5B04">
        <w:rPr>
          <w:rFonts w:ascii="Times New Roman" w:hAnsi="Times New Roman" w:cs="Times New Roman"/>
          <w:noProof/>
          <w:sz w:val="24"/>
          <w:szCs w:val="24"/>
        </w:rPr>
        <w:t xml:space="preserve">Reuters.com. (2018). </w:t>
      </w:r>
      <w:r w:rsidRPr="003B5B04">
        <w:rPr>
          <w:rFonts w:ascii="Times New Roman" w:hAnsi="Times New Roman" w:cs="Times New Roman"/>
          <w:i/>
          <w:iCs/>
          <w:noProof/>
          <w:sz w:val="24"/>
          <w:szCs w:val="24"/>
        </w:rPr>
        <w:t>China Galaxy Securities Co Ltd (6881.HK)</w:t>
      </w:r>
      <w:r w:rsidRPr="003B5B04">
        <w:rPr>
          <w:rFonts w:ascii="Times New Roman" w:hAnsi="Times New Roman" w:cs="Times New Roman"/>
          <w:noProof/>
          <w:sz w:val="24"/>
          <w:szCs w:val="24"/>
        </w:rPr>
        <w:t>. Retrieved 2018, from https://in.reuters.com/finance/stocks/overview/6881.HK</w:t>
      </w:r>
    </w:p>
    <w:p w:rsidR="003B5B04" w:rsidRPr="003B5B04" w:rsidRDefault="003B5B04" w:rsidP="00AC3454">
      <w:pPr>
        <w:pStyle w:val="Bibliography"/>
        <w:spacing w:after="0" w:line="480" w:lineRule="auto"/>
        <w:ind w:left="720" w:hanging="720"/>
        <w:rPr>
          <w:rFonts w:ascii="Times New Roman" w:hAnsi="Times New Roman" w:cs="Times New Roman"/>
          <w:noProof/>
          <w:sz w:val="24"/>
          <w:szCs w:val="24"/>
        </w:rPr>
      </w:pPr>
      <w:r w:rsidRPr="003B5B04">
        <w:rPr>
          <w:rFonts w:ascii="Times New Roman" w:hAnsi="Times New Roman" w:cs="Times New Roman"/>
          <w:noProof/>
          <w:sz w:val="24"/>
          <w:szCs w:val="24"/>
        </w:rPr>
        <w:t xml:space="preserve">Reuters.com. (2018). </w:t>
      </w:r>
      <w:r w:rsidRPr="003B5B04">
        <w:rPr>
          <w:rFonts w:ascii="Times New Roman" w:hAnsi="Times New Roman" w:cs="Times New Roman"/>
          <w:i/>
          <w:iCs/>
          <w:noProof/>
          <w:sz w:val="24"/>
          <w:szCs w:val="24"/>
        </w:rPr>
        <w:t>China Life Insurance Co Ltd (601628.SS)</w:t>
      </w:r>
      <w:r w:rsidRPr="003B5B04">
        <w:rPr>
          <w:rFonts w:ascii="Times New Roman" w:hAnsi="Times New Roman" w:cs="Times New Roman"/>
          <w:noProof/>
          <w:sz w:val="24"/>
          <w:szCs w:val="24"/>
        </w:rPr>
        <w:t>. Retrieved 2018, from https://www.reuters.com/finance/stocks/overview/601628.SS</w:t>
      </w:r>
    </w:p>
    <w:p w:rsidR="003B5B04" w:rsidRPr="003B5B04" w:rsidRDefault="003B5B04" w:rsidP="00AC3454">
      <w:pPr>
        <w:pStyle w:val="Bibliography"/>
        <w:spacing w:after="0" w:line="480" w:lineRule="auto"/>
        <w:ind w:left="720" w:hanging="720"/>
        <w:rPr>
          <w:rFonts w:ascii="Times New Roman" w:hAnsi="Times New Roman" w:cs="Times New Roman"/>
          <w:noProof/>
          <w:sz w:val="24"/>
          <w:szCs w:val="24"/>
        </w:rPr>
      </w:pPr>
      <w:r w:rsidRPr="003B5B04">
        <w:rPr>
          <w:rFonts w:ascii="Times New Roman" w:hAnsi="Times New Roman" w:cs="Times New Roman"/>
          <w:noProof/>
          <w:sz w:val="24"/>
          <w:szCs w:val="24"/>
        </w:rPr>
        <w:t xml:space="preserve">Reuters.com. (2018). </w:t>
      </w:r>
      <w:r w:rsidRPr="003B5B04">
        <w:rPr>
          <w:rFonts w:ascii="Times New Roman" w:hAnsi="Times New Roman" w:cs="Times New Roman"/>
          <w:i/>
          <w:iCs/>
          <w:noProof/>
          <w:sz w:val="24"/>
          <w:szCs w:val="24"/>
        </w:rPr>
        <w:t>China Merchants Securities Co Ltd (6099.HK)</w:t>
      </w:r>
      <w:r w:rsidRPr="003B5B04">
        <w:rPr>
          <w:rFonts w:ascii="Times New Roman" w:hAnsi="Times New Roman" w:cs="Times New Roman"/>
          <w:noProof/>
          <w:sz w:val="24"/>
          <w:szCs w:val="24"/>
        </w:rPr>
        <w:t>. Retrieved 2018, from https://www.reuters.com/finance/stocks/overview/6099.HK</w:t>
      </w:r>
    </w:p>
    <w:p w:rsidR="003B5B04" w:rsidRPr="003B5B04" w:rsidRDefault="003B5B04" w:rsidP="00AC3454">
      <w:pPr>
        <w:pStyle w:val="Bibliography"/>
        <w:spacing w:after="0" w:line="480" w:lineRule="auto"/>
        <w:ind w:left="720" w:hanging="720"/>
        <w:rPr>
          <w:rFonts w:ascii="Times New Roman" w:hAnsi="Times New Roman" w:cs="Times New Roman"/>
          <w:noProof/>
          <w:sz w:val="24"/>
          <w:szCs w:val="24"/>
        </w:rPr>
      </w:pPr>
      <w:r w:rsidRPr="003B5B04">
        <w:rPr>
          <w:rFonts w:ascii="Times New Roman" w:hAnsi="Times New Roman" w:cs="Times New Roman"/>
          <w:noProof/>
          <w:sz w:val="24"/>
          <w:szCs w:val="24"/>
        </w:rPr>
        <w:t xml:space="preserve">Reuters.com. (2018). </w:t>
      </w:r>
      <w:r w:rsidRPr="003B5B04">
        <w:rPr>
          <w:rFonts w:ascii="Times New Roman" w:hAnsi="Times New Roman" w:cs="Times New Roman"/>
          <w:i/>
          <w:iCs/>
          <w:noProof/>
          <w:sz w:val="24"/>
          <w:szCs w:val="24"/>
        </w:rPr>
        <w:t>China Molybdenum Co Ltd (3993.HK)</w:t>
      </w:r>
      <w:r w:rsidRPr="003B5B04">
        <w:rPr>
          <w:rFonts w:ascii="Times New Roman" w:hAnsi="Times New Roman" w:cs="Times New Roman"/>
          <w:noProof/>
          <w:sz w:val="24"/>
          <w:szCs w:val="24"/>
        </w:rPr>
        <w:t>. Retrieved 2018, from https://www.reuters.com/finance/stocks/overview/3993.HK</w:t>
      </w:r>
    </w:p>
    <w:p w:rsidR="003B5B04" w:rsidRPr="003B5B04" w:rsidRDefault="003B5B04" w:rsidP="00AC3454">
      <w:pPr>
        <w:pStyle w:val="Bibliography"/>
        <w:spacing w:after="0" w:line="480" w:lineRule="auto"/>
        <w:ind w:left="720" w:hanging="720"/>
        <w:rPr>
          <w:rFonts w:ascii="Times New Roman" w:hAnsi="Times New Roman" w:cs="Times New Roman"/>
          <w:noProof/>
          <w:sz w:val="24"/>
          <w:szCs w:val="24"/>
        </w:rPr>
      </w:pPr>
      <w:r w:rsidRPr="003B5B04">
        <w:rPr>
          <w:rFonts w:ascii="Times New Roman" w:hAnsi="Times New Roman" w:cs="Times New Roman"/>
          <w:noProof/>
          <w:sz w:val="24"/>
          <w:szCs w:val="24"/>
        </w:rPr>
        <w:t xml:space="preserve">Reuters.com. (2018). </w:t>
      </w:r>
      <w:r w:rsidRPr="003B5B04">
        <w:rPr>
          <w:rFonts w:ascii="Times New Roman" w:hAnsi="Times New Roman" w:cs="Times New Roman"/>
          <w:i/>
          <w:iCs/>
          <w:noProof/>
          <w:sz w:val="24"/>
          <w:szCs w:val="24"/>
        </w:rPr>
        <w:t>China Northern Rare Earth Group High-Tech Co Ltd (600111.SS)</w:t>
      </w:r>
      <w:r w:rsidRPr="003B5B04">
        <w:rPr>
          <w:rFonts w:ascii="Times New Roman" w:hAnsi="Times New Roman" w:cs="Times New Roman"/>
          <w:noProof/>
          <w:sz w:val="24"/>
          <w:szCs w:val="24"/>
        </w:rPr>
        <w:t>. Retrieved 2018, from https://www.reuters.com/finance/stocks/overview/600111.SS</w:t>
      </w:r>
    </w:p>
    <w:p w:rsidR="003B5B04" w:rsidRPr="003B5B04" w:rsidRDefault="003B5B04" w:rsidP="00AC3454">
      <w:pPr>
        <w:pStyle w:val="Bibliography"/>
        <w:spacing w:after="0" w:line="480" w:lineRule="auto"/>
        <w:ind w:left="720" w:hanging="720"/>
        <w:rPr>
          <w:rFonts w:ascii="Times New Roman" w:hAnsi="Times New Roman" w:cs="Times New Roman"/>
          <w:noProof/>
          <w:sz w:val="24"/>
          <w:szCs w:val="24"/>
        </w:rPr>
      </w:pPr>
      <w:r w:rsidRPr="003B5B04">
        <w:rPr>
          <w:rFonts w:ascii="Times New Roman" w:hAnsi="Times New Roman" w:cs="Times New Roman"/>
          <w:noProof/>
          <w:sz w:val="24"/>
          <w:szCs w:val="24"/>
        </w:rPr>
        <w:t xml:space="preserve">Reuters.com. (2018). </w:t>
      </w:r>
      <w:r w:rsidRPr="003B5B04">
        <w:rPr>
          <w:rFonts w:ascii="Times New Roman" w:hAnsi="Times New Roman" w:cs="Times New Roman"/>
          <w:i/>
          <w:iCs/>
          <w:noProof/>
          <w:sz w:val="24"/>
          <w:szCs w:val="24"/>
        </w:rPr>
        <w:t>China Pacific Insurance Group Co Ltd (601601.SS)</w:t>
      </w:r>
      <w:r w:rsidRPr="003B5B04">
        <w:rPr>
          <w:rFonts w:ascii="Times New Roman" w:hAnsi="Times New Roman" w:cs="Times New Roman"/>
          <w:noProof/>
          <w:sz w:val="24"/>
          <w:szCs w:val="24"/>
        </w:rPr>
        <w:t>. Retrieved 2018, from https://in.reuters.com/finance/stocks/overview/601601.SS</w:t>
      </w:r>
    </w:p>
    <w:p w:rsidR="003B5B04" w:rsidRPr="003B5B04" w:rsidRDefault="003B5B04" w:rsidP="00AC3454">
      <w:pPr>
        <w:pStyle w:val="Bibliography"/>
        <w:spacing w:after="0" w:line="480" w:lineRule="auto"/>
        <w:ind w:left="720" w:hanging="720"/>
        <w:rPr>
          <w:rFonts w:ascii="Times New Roman" w:hAnsi="Times New Roman" w:cs="Times New Roman"/>
          <w:noProof/>
          <w:sz w:val="24"/>
          <w:szCs w:val="24"/>
        </w:rPr>
      </w:pPr>
      <w:r w:rsidRPr="003B5B04">
        <w:rPr>
          <w:rFonts w:ascii="Times New Roman" w:hAnsi="Times New Roman" w:cs="Times New Roman"/>
          <w:noProof/>
          <w:sz w:val="24"/>
          <w:szCs w:val="24"/>
        </w:rPr>
        <w:t xml:space="preserve">Reuters.com. (2018). </w:t>
      </w:r>
      <w:r w:rsidRPr="003B5B04">
        <w:rPr>
          <w:rFonts w:ascii="Times New Roman" w:hAnsi="Times New Roman" w:cs="Times New Roman"/>
          <w:i/>
          <w:iCs/>
          <w:noProof/>
          <w:sz w:val="24"/>
          <w:szCs w:val="24"/>
        </w:rPr>
        <w:t>China Petroleum &amp; Chemical Corp (600028.SS)</w:t>
      </w:r>
      <w:r w:rsidRPr="003B5B04">
        <w:rPr>
          <w:rFonts w:ascii="Times New Roman" w:hAnsi="Times New Roman" w:cs="Times New Roman"/>
          <w:noProof/>
          <w:sz w:val="24"/>
          <w:szCs w:val="24"/>
        </w:rPr>
        <w:t>. Retrieved 2018, from https://www.reuters.com/finance/stocks/overview/600028.SS</w:t>
      </w:r>
    </w:p>
    <w:p w:rsidR="003B5B04" w:rsidRPr="003B5B04" w:rsidRDefault="003B5B04" w:rsidP="00AC3454">
      <w:pPr>
        <w:pStyle w:val="Bibliography"/>
        <w:spacing w:after="0" w:line="480" w:lineRule="auto"/>
        <w:ind w:left="720" w:hanging="720"/>
        <w:rPr>
          <w:rFonts w:ascii="Times New Roman" w:hAnsi="Times New Roman" w:cs="Times New Roman"/>
          <w:noProof/>
          <w:sz w:val="24"/>
          <w:szCs w:val="24"/>
        </w:rPr>
      </w:pPr>
      <w:r w:rsidRPr="003B5B04">
        <w:rPr>
          <w:rFonts w:ascii="Times New Roman" w:hAnsi="Times New Roman" w:cs="Times New Roman"/>
          <w:noProof/>
          <w:sz w:val="24"/>
          <w:szCs w:val="24"/>
        </w:rPr>
        <w:lastRenderedPageBreak/>
        <w:t xml:space="preserve">Reuters.com. (2018). </w:t>
      </w:r>
      <w:r w:rsidRPr="003B5B04">
        <w:rPr>
          <w:rFonts w:ascii="Times New Roman" w:hAnsi="Times New Roman" w:cs="Times New Roman"/>
          <w:i/>
          <w:iCs/>
          <w:noProof/>
          <w:sz w:val="24"/>
          <w:szCs w:val="24"/>
        </w:rPr>
        <w:t>China Railway Construction Corp Ltd (601186.SS)</w:t>
      </w:r>
      <w:r w:rsidRPr="003B5B04">
        <w:rPr>
          <w:rFonts w:ascii="Times New Roman" w:hAnsi="Times New Roman" w:cs="Times New Roman"/>
          <w:noProof/>
          <w:sz w:val="24"/>
          <w:szCs w:val="24"/>
        </w:rPr>
        <w:t>. Retrieved 2018, from https://in.reuters.com/finance/stocks/overview/601186.SS</w:t>
      </w:r>
    </w:p>
    <w:p w:rsidR="003B5B04" w:rsidRPr="003B5B04" w:rsidRDefault="003B5B04" w:rsidP="00AC3454">
      <w:pPr>
        <w:pStyle w:val="Bibliography"/>
        <w:spacing w:after="0" w:line="480" w:lineRule="auto"/>
        <w:ind w:left="720" w:hanging="720"/>
        <w:rPr>
          <w:rFonts w:ascii="Times New Roman" w:hAnsi="Times New Roman" w:cs="Times New Roman"/>
          <w:noProof/>
          <w:sz w:val="24"/>
          <w:szCs w:val="24"/>
        </w:rPr>
      </w:pPr>
      <w:r w:rsidRPr="003B5B04">
        <w:rPr>
          <w:rFonts w:ascii="Times New Roman" w:hAnsi="Times New Roman" w:cs="Times New Roman"/>
          <w:noProof/>
          <w:sz w:val="24"/>
          <w:szCs w:val="24"/>
        </w:rPr>
        <w:t xml:space="preserve">Reuters.com. (2018). </w:t>
      </w:r>
      <w:r w:rsidRPr="003B5B04">
        <w:rPr>
          <w:rFonts w:ascii="Times New Roman" w:hAnsi="Times New Roman" w:cs="Times New Roman"/>
          <w:i/>
          <w:iCs/>
          <w:noProof/>
          <w:sz w:val="24"/>
          <w:szCs w:val="24"/>
        </w:rPr>
        <w:t>China Railway Group Ltd (601390.SS)</w:t>
      </w:r>
      <w:r w:rsidRPr="003B5B04">
        <w:rPr>
          <w:rFonts w:ascii="Times New Roman" w:hAnsi="Times New Roman" w:cs="Times New Roman"/>
          <w:noProof/>
          <w:sz w:val="24"/>
          <w:szCs w:val="24"/>
        </w:rPr>
        <w:t>. Retrieved 2018, from https://www.reuters.com/finance/stocks/overview/601390.SS</w:t>
      </w:r>
    </w:p>
    <w:p w:rsidR="003B5B04" w:rsidRPr="003B5B04" w:rsidRDefault="003B5B04" w:rsidP="00AC3454">
      <w:pPr>
        <w:pStyle w:val="Bibliography"/>
        <w:spacing w:after="0" w:line="480" w:lineRule="auto"/>
        <w:ind w:left="720" w:hanging="720"/>
        <w:rPr>
          <w:rFonts w:ascii="Times New Roman" w:hAnsi="Times New Roman" w:cs="Times New Roman"/>
          <w:noProof/>
          <w:sz w:val="24"/>
          <w:szCs w:val="24"/>
        </w:rPr>
      </w:pPr>
      <w:r w:rsidRPr="003B5B04">
        <w:rPr>
          <w:rFonts w:ascii="Times New Roman" w:hAnsi="Times New Roman" w:cs="Times New Roman"/>
          <w:noProof/>
          <w:sz w:val="24"/>
          <w:szCs w:val="24"/>
        </w:rPr>
        <w:t xml:space="preserve">Reuters.com. (2018). </w:t>
      </w:r>
      <w:r w:rsidRPr="003B5B04">
        <w:rPr>
          <w:rFonts w:ascii="Times New Roman" w:hAnsi="Times New Roman" w:cs="Times New Roman"/>
          <w:i/>
          <w:iCs/>
          <w:noProof/>
          <w:sz w:val="24"/>
          <w:szCs w:val="24"/>
        </w:rPr>
        <w:t>China Shenhua Energy Co Ltd (601088.SS)</w:t>
      </w:r>
      <w:r w:rsidRPr="003B5B04">
        <w:rPr>
          <w:rFonts w:ascii="Times New Roman" w:hAnsi="Times New Roman" w:cs="Times New Roman"/>
          <w:noProof/>
          <w:sz w:val="24"/>
          <w:szCs w:val="24"/>
        </w:rPr>
        <w:t>. Retrieved 2018, from https://www.reuters.com/finance/stocks/overview/601088.SS</w:t>
      </w:r>
    </w:p>
    <w:p w:rsidR="003B5B04" w:rsidRPr="003B5B04" w:rsidRDefault="003B5B04" w:rsidP="00AC3454">
      <w:pPr>
        <w:pStyle w:val="Bibliography"/>
        <w:spacing w:after="0" w:line="480" w:lineRule="auto"/>
        <w:ind w:left="720" w:hanging="720"/>
        <w:rPr>
          <w:rFonts w:ascii="Times New Roman" w:hAnsi="Times New Roman" w:cs="Times New Roman"/>
          <w:noProof/>
          <w:sz w:val="24"/>
          <w:szCs w:val="24"/>
        </w:rPr>
      </w:pPr>
      <w:r w:rsidRPr="003B5B04">
        <w:rPr>
          <w:rFonts w:ascii="Times New Roman" w:hAnsi="Times New Roman" w:cs="Times New Roman"/>
          <w:noProof/>
          <w:sz w:val="24"/>
          <w:szCs w:val="24"/>
        </w:rPr>
        <w:t xml:space="preserve">Reuters.com. (2018). </w:t>
      </w:r>
      <w:r w:rsidRPr="003B5B04">
        <w:rPr>
          <w:rFonts w:ascii="Times New Roman" w:hAnsi="Times New Roman" w:cs="Times New Roman"/>
          <w:i/>
          <w:iCs/>
          <w:noProof/>
          <w:sz w:val="24"/>
          <w:szCs w:val="24"/>
        </w:rPr>
        <w:t>China Shipbuilding Industry Co Ltd (601989.SS)</w:t>
      </w:r>
      <w:r w:rsidRPr="003B5B04">
        <w:rPr>
          <w:rFonts w:ascii="Times New Roman" w:hAnsi="Times New Roman" w:cs="Times New Roman"/>
          <w:noProof/>
          <w:sz w:val="24"/>
          <w:szCs w:val="24"/>
        </w:rPr>
        <w:t>. Retrieved 2018, from https://www.reuters.com/finance/stocks/overview/601989.SS</w:t>
      </w:r>
    </w:p>
    <w:p w:rsidR="003B5B04" w:rsidRPr="003B5B04" w:rsidRDefault="003B5B04" w:rsidP="00AC3454">
      <w:pPr>
        <w:pStyle w:val="Bibliography"/>
        <w:spacing w:after="0" w:line="480" w:lineRule="auto"/>
        <w:ind w:left="720" w:hanging="720"/>
        <w:rPr>
          <w:rFonts w:ascii="Times New Roman" w:hAnsi="Times New Roman" w:cs="Times New Roman"/>
          <w:noProof/>
          <w:sz w:val="24"/>
          <w:szCs w:val="24"/>
        </w:rPr>
      </w:pPr>
      <w:r w:rsidRPr="003B5B04">
        <w:rPr>
          <w:rFonts w:ascii="Times New Roman" w:hAnsi="Times New Roman" w:cs="Times New Roman"/>
          <w:noProof/>
          <w:sz w:val="24"/>
          <w:szCs w:val="24"/>
        </w:rPr>
        <w:t xml:space="preserve">Reuters.com. (2018). </w:t>
      </w:r>
      <w:r w:rsidRPr="003B5B04">
        <w:rPr>
          <w:rFonts w:ascii="Times New Roman" w:hAnsi="Times New Roman" w:cs="Times New Roman"/>
          <w:i/>
          <w:iCs/>
          <w:noProof/>
          <w:sz w:val="24"/>
          <w:szCs w:val="24"/>
        </w:rPr>
        <w:t>China Southern Airlines Co Ltd (600029.SS)</w:t>
      </w:r>
      <w:r w:rsidRPr="003B5B04">
        <w:rPr>
          <w:rFonts w:ascii="Times New Roman" w:hAnsi="Times New Roman" w:cs="Times New Roman"/>
          <w:noProof/>
          <w:sz w:val="24"/>
          <w:szCs w:val="24"/>
        </w:rPr>
        <w:t>. Retrieved 2018, from https://in.reuters.com/finance/stocks/overview/600029.SS</w:t>
      </w:r>
    </w:p>
    <w:p w:rsidR="003B5B04" w:rsidRPr="003B5B04" w:rsidRDefault="003B5B04" w:rsidP="00AC3454">
      <w:pPr>
        <w:pStyle w:val="Bibliography"/>
        <w:spacing w:after="0" w:line="480" w:lineRule="auto"/>
        <w:ind w:left="720" w:hanging="720"/>
        <w:rPr>
          <w:rFonts w:ascii="Times New Roman" w:hAnsi="Times New Roman" w:cs="Times New Roman"/>
          <w:noProof/>
          <w:sz w:val="24"/>
          <w:szCs w:val="24"/>
        </w:rPr>
      </w:pPr>
      <w:r w:rsidRPr="003B5B04">
        <w:rPr>
          <w:rFonts w:ascii="Times New Roman" w:hAnsi="Times New Roman" w:cs="Times New Roman"/>
          <w:noProof/>
          <w:sz w:val="24"/>
          <w:szCs w:val="24"/>
        </w:rPr>
        <w:t xml:space="preserve">Reuters.com. (2018). </w:t>
      </w:r>
      <w:r w:rsidRPr="003B5B04">
        <w:rPr>
          <w:rFonts w:ascii="Times New Roman" w:hAnsi="Times New Roman" w:cs="Times New Roman"/>
          <w:i/>
          <w:iCs/>
          <w:noProof/>
          <w:sz w:val="24"/>
          <w:szCs w:val="24"/>
        </w:rPr>
        <w:t>China State Construction Engineering Corp Ltd (601668.SS)</w:t>
      </w:r>
      <w:r w:rsidRPr="003B5B04">
        <w:rPr>
          <w:rFonts w:ascii="Times New Roman" w:hAnsi="Times New Roman" w:cs="Times New Roman"/>
          <w:noProof/>
          <w:sz w:val="24"/>
          <w:szCs w:val="24"/>
        </w:rPr>
        <w:t>. Retrieved 2018, from https://in.reuters.com/finance/stocks/overview/601668.SS</w:t>
      </w:r>
    </w:p>
    <w:p w:rsidR="003B5B04" w:rsidRPr="003B5B04" w:rsidRDefault="003B5B04" w:rsidP="00AC3454">
      <w:pPr>
        <w:pStyle w:val="Bibliography"/>
        <w:spacing w:after="0" w:line="480" w:lineRule="auto"/>
        <w:ind w:left="720" w:hanging="720"/>
        <w:rPr>
          <w:rFonts w:ascii="Times New Roman" w:hAnsi="Times New Roman" w:cs="Times New Roman"/>
          <w:noProof/>
          <w:sz w:val="24"/>
          <w:szCs w:val="24"/>
        </w:rPr>
      </w:pPr>
      <w:r w:rsidRPr="003B5B04">
        <w:rPr>
          <w:rFonts w:ascii="Times New Roman" w:hAnsi="Times New Roman" w:cs="Times New Roman"/>
          <w:noProof/>
          <w:sz w:val="24"/>
          <w:szCs w:val="24"/>
        </w:rPr>
        <w:t xml:space="preserve">Reuters.com. (2018). </w:t>
      </w:r>
      <w:r w:rsidRPr="003B5B04">
        <w:rPr>
          <w:rFonts w:ascii="Times New Roman" w:hAnsi="Times New Roman" w:cs="Times New Roman"/>
          <w:i/>
          <w:iCs/>
          <w:noProof/>
          <w:sz w:val="24"/>
          <w:szCs w:val="24"/>
        </w:rPr>
        <w:t>China United Network Communications Ltd (600050.SS)</w:t>
      </w:r>
      <w:r w:rsidRPr="003B5B04">
        <w:rPr>
          <w:rFonts w:ascii="Times New Roman" w:hAnsi="Times New Roman" w:cs="Times New Roman"/>
          <w:noProof/>
          <w:sz w:val="24"/>
          <w:szCs w:val="24"/>
        </w:rPr>
        <w:t>. Retrieved 2018, from https://www.reuters.com/finance/stocks/overview/600050.SS</w:t>
      </w:r>
    </w:p>
    <w:p w:rsidR="003B5B04" w:rsidRPr="003B5B04" w:rsidRDefault="003B5B04" w:rsidP="00AC3454">
      <w:pPr>
        <w:pStyle w:val="Bibliography"/>
        <w:spacing w:after="0" w:line="480" w:lineRule="auto"/>
        <w:ind w:left="720" w:hanging="720"/>
        <w:rPr>
          <w:rFonts w:ascii="Times New Roman" w:hAnsi="Times New Roman" w:cs="Times New Roman"/>
          <w:noProof/>
          <w:sz w:val="24"/>
          <w:szCs w:val="24"/>
        </w:rPr>
      </w:pPr>
      <w:r w:rsidRPr="003B5B04">
        <w:rPr>
          <w:rFonts w:ascii="Times New Roman" w:hAnsi="Times New Roman" w:cs="Times New Roman"/>
          <w:noProof/>
          <w:sz w:val="24"/>
          <w:szCs w:val="24"/>
        </w:rPr>
        <w:t xml:space="preserve">Reuters.com. (2018). </w:t>
      </w:r>
      <w:r w:rsidRPr="003B5B04">
        <w:rPr>
          <w:rFonts w:ascii="Times New Roman" w:hAnsi="Times New Roman" w:cs="Times New Roman"/>
          <w:i/>
          <w:iCs/>
          <w:noProof/>
          <w:sz w:val="24"/>
          <w:szCs w:val="24"/>
        </w:rPr>
        <w:t>CITIC Securities Co Ltd (600030.SS)</w:t>
      </w:r>
      <w:r w:rsidRPr="003B5B04">
        <w:rPr>
          <w:rFonts w:ascii="Times New Roman" w:hAnsi="Times New Roman" w:cs="Times New Roman"/>
          <w:noProof/>
          <w:sz w:val="24"/>
          <w:szCs w:val="24"/>
        </w:rPr>
        <w:t>. Retrieved 2018, from https://www.reuters.com/finance/stocks/overview/600030.SS</w:t>
      </w:r>
    </w:p>
    <w:p w:rsidR="003B5B04" w:rsidRPr="003B5B04" w:rsidRDefault="003B5B04" w:rsidP="00AC3454">
      <w:pPr>
        <w:pStyle w:val="Bibliography"/>
        <w:spacing w:after="0" w:line="480" w:lineRule="auto"/>
        <w:ind w:left="720" w:hanging="720"/>
        <w:rPr>
          <w:rFonts w:ascii="Times New Roman" w:hAnsi="Times New Roman" w:cs="Times New Roman"/>
          <w:noProof/>
          <w:sz w:val="24"/>
          <w:szCs w:val="24"/>
        </w:rPr>
      </w:pPr>
      <w:r w:rsidRPr="003B5B04">
        <w:rPr>
          <w:rFonts w:ascii="Times New Roman" w:hAnsi="Times New Roman" w:cs="Times New Roman"/>
          <w:noProof/>
          <w:sz w:val="24"/>
          <w:szCs w:val="24"/>
        </w:rPr>
        <w:t xml:space="preserve">Reuters.com. (2018). </w:t>
      </w:r>
      <w:r w:rsidRPr="003B5B04">
        <w:rPr>
          <w:rFonts w:ascii="Times New Roman" w:hAnsi="Times New Roman" w:cs="Times New Roman"/>
          <w:i/>
          <w:iCs/>
          <w:noProof/>
          <w:sz w:val="24"/>
          <w:szCs w:val="24"/>
        </w:rPr>
        <w:t>CRRC Corp Ltd (1766.HK)</w:t>
      </w:r>
      <w:r w:rsidRPr="003B5B04">
        <w:rPr>
          <w:rFonts w:ascii="Times New Roman" w:hAnsi="Times New Roman" w:cs="Times New Roman"/>
          <w:noProof/>
          <w:sz w:val="24"/>
          <w:szCs w:val="24"/>
        </w:rPr>
        <w:t>. Retrieved 2018, from https://www.reuters.com/finance/stocks/overview/1766.HK</w:t>
      </w:r>
    </w:p>
    <w:p w:rsidR="003B5B04" w:rsidRPr="003B5B04" w:rsidRDefault="003B5B04" w:rsidP="00AC3454">
      <w:pPr>
        <w:pStyle w:val="Bibliography"/>
        <w:spacing w:after="0" w:line="480" w:lineRule="auto"/>
        <w:ind w:left="720" w:hanging="720"/>
        <w:rPr>
          <w:rFonts w:ascii="Times New Roman" w:hAnsi="Times New Roman" w:cs="Times New Roman"/>
          <w:noProof/>
          <w:sz w:val="24"/>
          <w:szCs w:val="24"/>
        </w:rPr>
      </w:pPr>
      <w:r w:rsidRPr="003B5B04">
        <w:rPr>
          <w:rFonts w:ascii="Times New Roman" w:hAnsi="Times New Roman" w:cs="Times New Roman"/>
          <w:noProof/>
          <w:sz w:val="24"/>
          <w:szCs w:val="24"/>
        </w:rPr>
        <w:t xml:space="preserve">Reuters.com. (2018). </w:t>
      </w:r>
      <w:r w:rsidRPr="003B5B04">
        <w:rPr>
          <w:rFonts w:ascii="Times New Roman" w:hAnsi="Times New Roman" w:cs="Times New Roman"/>
          <w:i/>
          <w:iCs/>
          <w:noProof/>
          <w:sz w:val="24"/>
          <w:szCs w:val="24"/>
        </w:rPr>
        <w:t>Daqin Railway Co Ltd (601006.SS)</w:t>
      </w:r>
      <w:r w:rsidRPr="003B5B04">
        <w:rPr>
          <w:rFonts w:ascii="Times New Roman" w:hAnsi="Times New Roman" w:cs="Times New Roman"/>
          <w:noProof/>
          <w:sz w:val="24"/>
          <w:szCs w:val="24"/>
        </w:rPr>
        <w:t>. Retrieved 2018, from https://in.reuters.com/finance/stocks/overview/601006.SS</w:t>
      </w:r>
    </w:p>
    <w:p w:rsidR="003B5B04" w:rsidRPr="003B5B04" w:rsidRDefault="003B5B04" w:rsidP="00AC3454">
      <w:pPr>
        <w:pStyle w:val="Bibliography"/>
        <w:spacing w:after="0" w:line="480" w:lineRule="auto"/>
        <w:ind w:left="720" w:hanging="720"/>
        <w:rPr>
          <w:rFonts w:ascii="Times New Roman" w:hAnsi="Times New Roman" w:cs="Times New Roman"/>
          <w:noProof/>
          <w:sz w:val="24"/>
          <w:szCs w:val="24"/>
        </w:rPr>
      </w:pPr>
      <w:r w:rsidRPr="003B5B04">
        <w:rPr>
          <w:rFonts w:ascii="Times New Roman" w:hAnsi="Times New Roman" w:cs="Times New Roman"/>
          <w:noProof/>
          <w:sz w:val="24"/>
          <w:szCs w:val="24"/>
        </w:rPr>
        <w:t xml:space="preserve">Reuters.com. (2018). </w:t>
      </w:r>
      <w:r w:rsidRPr="003B5B04">
        <w:rPr>
          <w:rFonts w:ascii="Times New Roman" w:hAnsi="Times New Roman" w:cs="Times New Roman"/>
          <w:i/>
          <w:iCs/>
          <w:noProof/>
          <w:sz w:val="24"/>
          <w:szCs w:val="24"/>
        </w:rPr>
        <w:t>Greenland Holdings Corp Ltd (600606.SS)</w:t>
      </w:r>
      <w:r w:rsidRPr="003B5B04">
        <w:rPr>
          <w:rFonts w:ascii="Times New Roman" w:hAnsi="Times New Roman" w:cs="Times New Roman"/>
          <w:noProof/>
          <w:sz w:val="24"/>
          <w:szCs w:val="24"/>
        </w:rPr>
        <w:t>. Retrieved 2018, from https://in.reuters.com/finance/stocks/overview/600606.SS</w:t>
      </w:r>
    </w:p>
    <w:p w:rsidR="003B5B04" w:rsidRPr="003B5B04" w:rsidRDefault="003B5B04" w:rsidP="00AC3454">
      <w:pPr>
        <w:pStyle w:val="Bibliography"/>
        <w:spacing w:after="0" w:line="480" w:lineRule="auto"/>
        <w:ind w:left="720" w:hanging="720"/>
        <w:rPr>
          <w:rFonts w:ascii="Times New Roman" w:hAnsi="Times New Roman" w:cs="Times New Roman"/>
          <w:noProof/>
          <w:sz w:val="24"/>
          <w:szCs w:val="24"/>
        </w:rPr>
      </w:pPr>
      <w:r w:rsidRPr="003B5B04">
        <w:rPr>
          <w:rFonts w:ascii="Times New Roman" w:hAnsi="Times New Roman" w:cs="Times New Roman"/>
          <w:noProof/>
          <w:sz w:val="24"/>
          <w:szCs w:val="24"/>
        </w:rPr>
        <w:lastRenderedPageBreak/>
        <w:t xml:space="preserve">Reuters.com. (2018). </w:t>
      </w:r>
      <w:r w:rsidRPr="003B5B04">
        <w:rPr>
          <w:rFonts w:ascii="Times New Roman" w:hAnsi="Times New Roman" w:cs="Times New Roman"/>
          <w:i/>
          <w:iCs/>
          <w:noProof/>
          <w:sz w:val="24"/>
          <w:szCs w:val="24"/>
        </w:rPr>
        <w:t>Guotai Junan Securities Co Ltd (601211.SS)</w:t>
      </w:r>
      <w:r w:rsidRPr="003B5B04">
        <w:rPr>
          <w:rFonts w:ascii="Times New Roman" w:hAnsi="Times New Roman" w:cs="Times New Roman"/>
          <w:noProof/>
          <w:sz w:val="24"/>
          <w:szCs w:val="24"/>
        </w:rPr>
        <w:t>. Retrieved 2018, from https://www.reuters.com/finance/stocks/overview/601211.SS</w:t>
      </w:r>
    </w:p>
    <w:p w:rsidR="003B5B04" w:rsidRPr="003B5B04" w:rsidRDefault="003B5B04" w:rsidP="00AC3454">
      <w:pPr>
        <w:pStyle w:val="Bibliography"/>
        <w:spacing w:after="0" w:line="480" w:lineRule="auto"/>
        <w:ind w:left="720" w:hanging="720"/>
        <w:rPr>
          <w:rFonts w:ascii="Times New Roman" w:hAnsi="Times New Roman" w:cs="Times New Roman"/>
          <w:noProof/>
          <w:sz w:val="24"/>
          <w:szCs w:val="24"/>
        </w:rPr>
      </w:pPr>
      <w:r w:rsidRPr="003B5B04">
        <w:rPr>
          <w:rFonts w:ascii="Times New Roman" w:hAnsi="Times New Roman" w:cs="Times New Roman"/>
          <w:noProof/>
          <w:sz w:val="24"/>
          <w:szCs w:val="24"/>
        </w:rPr>
        <w:t xml:space="preserve">Reuters.com. (2018). </w:t>
      </w:r>
      <w:r w:rsidRPr="003B5B04">
        <w:rPr>
          <w:rFonts w:ascii="Times New Roman" w:hAnsi="Times New Roman" w:cs="Times New Roman"/>
          <w:i/>
          <w:iCs/>
          <w:noProof/>
          <w:sz w:val="24"/>
          <w:szCs w:val="24"/>
        </w:rPr>
        <w:t>Huatai Securities Co Ltd (601688.SS)</w:t>
      </w:r>
      <w:r w:rsidRPr="003B5B04">
        <w:rPr>
          <w:rFonts w:ascii="Times New Roman" w:hAnsi="Times New Roman" w:cs="Times New Roman"/>
          <w:noProof/>
          <w:sz w:val="24"/>
          <w:szCs w:val="24"/>
        </w:rPr>
        <w:t>. Retrieved 2018, from https://www.reuters.com/finance/stocks/overview/601688.SS</w:t>
      </w:r>
    </w:p>
    <w:p w:rsidR="003B5B04" w:rsidRPr="003B5B04" w:rsidRDefault="003B5B04" w:rsidP="00AC3454">
      <w:pPr>
        <w:pStyle w:val="Bibliography"/>
        <w:spacing w:after="0" w:line="480" w:lineRule="auto"/>
        <w:ind w:left="720" w:hanging="720"/>
        <w:rPr>
          <w:rFonts w:ascii="Times New Roman" w:hAnsi="Times New Roman" w:cs="Times New Roman"/>
          <w:noProof/>
          <w:sz w:val="24"/>
          <w:szCs w:val="24"/>
        </w:rPr>
      </w:pPr>
      <w:r w:rsidRPr="003B5B04">
        <w:rPr>
          <w:rFonts w:ascii="Times New Roman" w:hAnsi="Times New Roman" w:cs="Times New Roman"/>
          <w:noProof/>
          <w:sz w:val="24"/>
          <w:szCs w:val="24"/>
        </w:rPr>
        <w:t xml:space="preserve">Reuters.com. (2018). </w:t>
      </w:r>
      <w:r w:rsidRPr="003B5B04">
        <w:rPr>
          <w:rFonts w:ascii="Times New Roman" w:hAnsi="Times New Roman" w:cs="Times New Roman"/>
          <w:i/>
          <w:iCs/>
          <w:noProof/>
          <w:sz w:val="24"/>
          <w:szCs w:val="24"/>
        </w:rPr>
        <w:t>Industrial and Commercial Bank of China Ltd (1398.HK)</w:t>
      </w:r>
      <w:r w:rsidRPr="003B5B04">
        <w:rPr>
          <w:rFonts w:ascii="Times New Roman" w:hAnsi="Times New Roman" w:cs="Times New Roman"/>
          <w:noProof/>
          <w:sz w:val="24"/>
          <w:szCs w:val="24"/>
        </w:rPr>
        <w:t>. Retrieved 2018, from https://www.reuters.com/finance/stocks/overview/1398.HK</w:t>
      </w:r>
    </w:p>
    <w:p w:rsidR="003B5B04" w:rsidRPr="003B5B04" w:rsidRDefault="003B5B04" w:rsidP="00AC3454">
      <w:pPr>
        <w:pStyle w:val="Bibliography"/>
        <w:spacing w:after="0" w:line="480" w:lineRule="auto"/>
        <w:ind w:left="720" w:hanging="720"/>
        <w:rPr>
          <w:rFonts w:ascii="Times New Roman" w:hAnsi="Times New Roman" w:cs="Times New Roman"/>
          <w:noProof/>
          <w:sz w:val="24"/>
          <w:szCs w:val="24"/>
        </w:rPr>
      </w:pPr>
      <w:r w:rsidRPr="003B5B04">
        <w:rPr>
          <w:rFonts w:ascii="Times New Roman" w:hAnsi="Times New Roman" w:cs="Times New Roman"/>
          <w:noProof/>
          <w:sz w:val="24"/>
          <w:szCs w:val="24"/>
        </w:rPr>
        <w:t xml:space="preserve">Reuters.com. (2018). </w:t>
      </w:r>
      <w:r w:rsidRPr="003B5B04">
        <w:rPr>
          <w:rFonts w:ascii="Times New Roman" w:hAnsi="Times New Roman" w:cs="Times New Roman"/>
          <w:i/>
          <w:iCs/>
          <w:noProof/>
          <w:sz w:val="24"/>
          <w:szCs w:val="24"/>
        </w:rPr>
        <w:t>Industrial Bank Co Ltd (601166.SS)</w:t>
      </w:r>
      <w:r w:rsidRPr="003B5B04">
        <w:rPr>
          <w:rFonts w:ascii="Times New Roman" w:hAnsi="Times New Roman" w:cs="Times New Roman"/>
          <w:noProof/>
          <w:sz w:val="24"/>
          <w:szCs w:val="24"/>
        </w:rPr>
        <w:t>. Retrieved 2018, from https://in.reuters.com/finance/stocks/overview/601166.SS</w:t>
      </w:r>
    </w:p>
    <w:p w:rsidR="003B5B04" w:rsidRPr="003B5B04" w:rsidRDefault="003B5B04" w:rsidP="00AC3454">
      <w:pPr>
        <w:pStyle w:val="Bibliography"/>
        <w:spacing w:after="0" w:line="480" w:lineRule="auto"/>
        <w:ind w:left="720" w:hanging="720"/>
        <w:rPr>
          <w:rFonts w:ascii="Times New Roman" w:hAnsi="Times New Roman" w:cs="Times New Roman"/>
          <w:noProof/>
          <w:sz w:val="24"/>
          <w:szCs w:val="24"/>
        </w:rPr>
      </w:pPr>
      <w:r w:rsidRPr="003B5B04">
        <w:rPr>
          <w:rFonts w:ascii="Times New Roman" w:hAnsi="Times New Roman" w:cs="Times New Roman"/>
          <w:noProof/>
          <w:sz w:val="24"/>
          <w:szCs w:val="24"/>
        </w:rPr>
        <w:t xml:space="preserve">Reuters.com. (2018). </w:t>
      </w:r>
      <w:r w:rsidRPr="003B5B04">
        <w:rPr>
          <w:rFonts w:ascii="Times New Roman" w:hAnsi="Times New Roman" w:cs="Times New Roman"/>
          <w:i/>
          <w:iCs/>
          <w:noProof/>
          <w:sz w:val="24"/>
          <w:szCs w:val="24"/>
        </w:rPr>
        <w:t>Inner Mongolia Yili Industrial Group Co Ltd (600887.SS)</w:t>
      </w:r>
      <w:r w:rsidRPr="003B5B04">
        <w:rPr>
          <w:rFonts w:ascii="Times New Roman" w:hAnsi="Times New Roman" w:cs="Times New Roman"/>
          <w:noProof/>
          <w:sz w:val="24"/>
          <w:szCs w:val="24"/>
        </w:rPr>
        <w:t>. Retrieved 2018, from https://in.reuters.com/finance/stocks/overview/600887.SS</w:t>
      </w:r>
    </w:p>
    <w:p w:rsidR="003B5B04" w:rsidRPr="003B5B04" w:rsidRDefault="003B5B04" w:rsidP="00AC3454">
      <w:pPr>
        <w:pStyle w:val="Bibliography"/>
        <w:spacing w:after="0" w:line="480" w:lineRule="auto"/>
        <w:ind w:left="720" w:hanging="720"/>
        <w:rPr>
          <w:rFonts w:ascii="Times New Roman" w:hAnsi="Times New Roman" w:cs="Times New Roman"/>
          <w:noProof/>
          <w:sz w:val="24"/>
          <w:szCs w:val="24"/>
        </w:rPr>
      </w:pPr>
      <w:r w:rsidRPr="003B5B04">
        <w:rPr>
          <w:rFonts w:ascii="Times New Roman" w:hAnsi="Times New Roman" w:cs="Times New Roman"/>
          <w:noProof/>
          <w:sz w:val="24"/>
          <w:szCs w:val="24"/>
        </w:rPr>
        <w:t xml:space="preserve">Reuters.com. (2018). </w:t>
      </w:r>
      <w:r w:rsidRPr="003B5B04">
        <w:rPr>
          <w:rFonts w:ascii="Times New Roman" w:hAnsi="Times New Roman" w:cs="Times New Roman"/>
          <w:i/>
          <w:iCs/>
          <w:noProof/>
          <w:sz w:val="24"/>
          <w:szCs w:val="24"/>
        </w:rPr>
        <w:t>Jiangsu Hengrui Medicine Co Ltd (600276.SH)</w:t>
      </w:r>
      <w:r w:rsidRPr="003B5B04">
        <w:rPr>
          <w:rFonts w:ascii="Times New Roman" w:hAnsi="Times New Roman" w:cs="Times New Roman"/>
          <w:noProof/>
          <w:sz w:val="24"/>
          <w:szCs w:val="24"/>
        </w:rPr>
        <w:t>. Retrieved 2018, from https://www.reuters.com/finance/stocks/overview/600276.SH</w:t>
      </w:r>
    </w:p>
    <w:p w:rsidR="003B5B04" w:rsidRPr="003B5B04" w:rsidRDefault="003B5B04" w:rsidP="00AC3454">
      <w:pPr>
        <w:pStyle w:val="Bibliography"/>
        <w:spacing w:after="0" w:line="480" w:lineRule="auto"/>
        <w:ind w:left="720" w:hanging="720"/>
        <w:rPr>
          <w:rFonts w:ascii="Times New Roman" w:hAnsi="Times New Roman" w:cs="Times New Roman"/>
          <w:noProof/>
          <w:sz w:val="24"/>
          <w:szCs w:val="24"/>
        </w:rPr>
      </w:pPr>
      <w:r w:rsidRPr="003B5B04">
        <w:rPr>
          <w:rFonts w:ascii="Times New Roman" w:hAnsi="Times New Roman" w:cs="Times New Roman"/>
          <w:noProof/>
          <w:sz w:val="24"/>
          <w:szCs w:val="24"/>
        </w:rPr>
        <w:t xml:space="preserve">Reuters.com. (2018). </w:t>
      </w:r>
      <w:r w:rsidRPr="003B5B04">
        <w:rPr>
          <w:rFonts w:ascii="Times New Roman" w:hAnsi="Times New Roman" w:cs="Times New Roman"/>
          <w:i/>
          <w:iCs/>
          <w:noProof/>
          <w:sz w:val="24"/>
          <w:szCs w:val="24"/>
        </w:rPr>
        <w:t>Kweichow Moutai Co Ltd (600519.SS)</w:t>
      </w:r>
      <w:r w:rsidRPr="003B5B04">
        <w:rPr>
          <w:rFonts w:ascii="Times New Roman" w:hAnsi="Times New Roman" w:cs="Times New Roman"/>
          <w:noProof/>
          <w:sz w:val="24"/>
          <w:szCs w:val="24"/>
        </w:rPr>
        <w:t>. Retrieved 2018, from https://in.reuters.com/finance/stocks/overview/600519.SS</w:t>
      </w:r>
    </w:p>
    <w:p w:rsidR="003B5B04" w:rsidRPr="003B5B04" w:rsidRDefault="003B5B04" w:rsidP="00AC3454">
      <w:pPr>
        <w:pStyle w:val="Bibliography"/>
        <w:spacing w:after="0" w:line="480" w:lineRule="auto"/>
        <w:ind w:left="720" w:hanging="720"/>
        <w:rPr>
          <w:rFonts w:ascii="Times New Roman" w:hAnsi="Times New Roman" w:cs="Times New Roman"/>
          <w:noProof/>
          <w:sz w:val="24"/>
          <w:szCs w:val="24"/>
        </w:rPr>
      </w:pPr>
      <w:r w:rsidRPr="003B5B04">
        <w:rPr>
          <w:rFonts w:ascii="Times New Roman" w:hAnsi="Times New Roman" w:cs="Times New Roman"/>
          <w:noProof/>
          <w:sz w:val="24"/>
          <w:szCs w:val="24"/>
        </w:rPr>
        <w:t xml:space="preserve">Reuters.com. (2018). </w:t>
      </w:r>
      <w:r w:rsidRPr="003B5B04">
        <w:rPr>
          <w:rFonts w:ascii="Times New Roman" w:hAnsi="Times New Roman" w:cs="Times New Roman"/>
          <w:i/>
          <w:iCs/>
          <w:noProof/>
          <w:sz w:val="24"/>
          <w:szCs w:val="24"/>
        </w:rPr>
        <w:t>New China Life Insurance Co Ltd (1336.HK)</w:t>
      </w:r>
      <w:r w:rsidRPr="003B5B04">
        <w:rPr>
          <w:rFonts w:ascii="Times New Roman" w:hAnsi="Times New Roman" w:cs="Times New Roman"/>
          <w:noProof/>
          <w:sz w:val="24"/>
          <w:szCs w:val="24"/>
        </w:rPr>
        <w:t>. Retrieved 2018, from https://www.reuters.com/finance/stocks/overview/1336.HK</w:t>
      </w:r>
    </w:p>
    <w:p w:rsidR="003B5B04" w:rsidRPr="003B5B04" w:rsidRDefault="003B5B04" w:rsidP="00AC3454">
      <w:pPr>
        <w:pStyle w:val="Bibliography"/>
        <w:spacing w:after="0" w:line="480" w:lineRule="auto"/>
        <w:ind w:left="720" w:hanging="720"/>
        <w:rPr>
          <w:rFonts w:ascii="Times New Roman" w:hAnsi="Times New Roman" w:cs="Times New Roman"/>
          <w:noProof/>
          <w:sz w:val="24"/>
          <w:szCs w:val="24"/>
        </w:rPr>
      </w:pPr>
      <w:r w:rsidRPr="003B5B04">
        <w:rPr>
          <w:rFonts w:ascii="Times New Roman" w:hAnsi="Times New Roman" w:cs="Times New Roman"/>
          <w:noProof/>
          <w:sz w:val="24"/>
          <w:szCs w:val="24"/>
        </w:rPr>
        <w:t xml:space="preserve">Reuters.com. (2018). </w:t>
      </w:r>
      <w:r w:rsidRPr="003B5B04">
        <w:rPr>
          <w:rFonts w:ascii="Times New Roman" w:hAnsi="Times New Roman" w:cs="Times New Roman"/>
          <w:i/>
          <w:iCs/>
          <w:noProof/>
          <w:sz w:val="24"/>
          <w:szCs w:val="24"/>
        </w:rPr>
        <w:t>Orient Securities Co Ltd (600958.SS)</w:t>
      </w:r>
      <w:r w:rsidRPr="003B5B04">
        <w:rPr>
          <w:rFonts w:ascii="Times New Roman" w:hAnsi="Times New Roman" w:cs="Times New Roman"/>
          <w:noProof/>
          <w:sz w:val="24"/>
          <w:szCs w:val="24"/>
        </w:rPr>
        <w:t>. Retrieved 2018, from https://www.reuters.com/finance/stocks/overview/600958.SS</w:t>
      </w:r>
    </w:p>
    <w:p w:rsidR="003B5B04" w:rsidRPr="003B5B04" w:rsidRDefault="003B5B04" w:rsidP="00AC3454">
      <w:pPr>
        <w:pStyle w:val="Bibliography"/>
        <w:spacing w:after="0" w:line="480" w:lineRule="auto"/>
        <w:ind w:left="720" w:hanging="720"/>
        <w:rPr>
          <w:rFonts w:ascii="Times New Roman" w:hAnsi="Times New Roman" w:cs="Times New Roman"/>
          <w:noProof/>
          <w:sz w:val="24"/>
          <w:szCs w:val="24"/>
        </w:rPr>
      </w:pPr>
      <w:r w:rsidRPr="003B5B04">
        <w:rPr>
          <w:rFonts w:ascii="Times New Roman" w:hAnsi="Times New Roman" w:cs="Times New Roman"/>
          <w:noProof/>
          <w:sz w:val="24"/>
          <w:szCs w:val="24"/>
        </w:rPr>
        <w:t xml:space="preserve">Reuters.com. (2018). </w:t>
      </w:r>
      <w:r w:rsidRPr="003B5B04">
        <w:rPr>
          <w:rFonts w:ascii="Times New Roman" w:hAnsi="Times New Roman" w:cs="Times New Roman"/>
          <w:i/>
          <w:iCs/>
          <w:noProof/>
          <w:sz w:val="24"/>
          <w:szCs w:val="24"/>
        </w:rPr>
        <w:t>PetroChina Co Ltd (601857.SS)</w:t>
      </w:r>
      <w:r w:rsidRPr="003B5B04">
        <w:rPr>
          <w:rFonts w:ascii="Times New Roman" w:hAnsi="Times New Roman" w:cs="Times New Roman"/>
          <w:noProof/>
          <w:sz w:val="24"/>
          <w:szCs w:val="24"/>
        </w:rPr>
        <w:t>. Retrieved 2018, from https://www.reuters.com/finance/stocks/overview/601857.SS</w:t>
      </w:r>
    </w:p>
    <w:p w:rsidR="003B5B04" w:rsidRPr="003B5B04" w:rsidRDefault="003B5B04" w:rsidP="00AC3454">
      <w:pPr>
        <w:pStyle w:val="Bibliography"/>
        <w:spacing w:after="0" w:line="480" w:lineRule="auto"/>
        <w:ind w:left="720" w:hanging="720"/>
        <w:rPr>
          <w:rFonts w:ascii="Times New Roman" w:hAnsi="Times New Roman" w:cs="Times New Roman"/>
          <w:noProof/>
          <w:sz w:val="24"/>
          <w:szCs w:val="24"/>
        </w:rPr>
      </w:pPr>
      <w:r w:rsidRPr="003B5B04">
        <w:rPr>
          <w:rFonts w:ascii="Times New Roman" w:hAnsi="Times New Roman" w:cs="Times New Roman"/>
          <w:noProof/>
          <w:sz w:val="24"/>
          <w:szCs w:val="24"/>
        </w:rPr>
        <w:t xml:space="preserve">Reuters.com. (2018). </w:t>
      </w:r>
      <w:r w:rsidRPr="003B5B04">
        <w:rPr>
          <w:rFonts w:ascii="Times New Roman" w:hAnsi="Times New Roman" w:cs="Times New Roman"/>
          <w:i/>
          <w:iCs/>
          <w:noProof/>
          <w:sz w:val="24"/>
          <w:szCs w:val="24"/>
        </w:rPr>
        <w:t>Ping An Insurance Group Co of China Ltd (2318.HK)</w:t>
      </w:r>
      <w:r w:rsidRPr="003B5B04">
        <w:rPr>
          <w:rFonts w:ascii="Times New Roman" w:hAnsi="Times New Roman" w:cs="Times New Roman"/>
          <w:noProof/>
          <w:sz w:val="24"/>
          <w:szCs w:val="24"/>
        </w:rPr>
        <w:t>. Retrieved 2018, from https://www.reuters.com/finance/stocks/overview/2318.HK</w:t>
      </w:r>
    </w:p>
    <w:p w:rsidR="003B5B04" w:rsidRPr="003B5B04" w:rsidRDefault="003B5B04" w:rsidP="00AC3454">
      <w:pPr>
        <w:pStyle w:val="Bibliography"/>
        <w:spacing w:after="0" w:line="480" w:lineRule="auto"/>
        <w:ind w:left="720" w:hanging="720"/>
        <w:rPr>
          <w:rFonts w:ascii="Times New Roman" w:hAnsi="Times New Roman" w:cs="Times New Roman"/>
          <w:noProof/>
          <w:sz w:val="24"/>
          <w:szCs w:val="24"/>
        </w:rPr>
      </w:pPr>
      <w:r w:rsidRPr="003B5B04">
        <w:rPr>
          <w:rFonts w:ascii="Times New Roman" w:hAnsi="Times New Roman" w:cs="Times New Roman"/>
          <w:noProof/>
          <w:sz w:val="24"/>
          <w:szCs w:val="24"/>
        </w:rPr>
        <w:lastRenderedPageBreak/>
        <w:t xml:space="preserve">Reuters.com. (2018). </w:t>
      </w:r>
      <w:r w:rsidRPr="003B5B04">
        <w:rPr>
          <w:rFonts w:ascii="Times New Roman" w:hAnsi="Times New Roman" w:cs="Times New Roman"/>
          <w:i/>
          <w:iCs/>
          <w:noProof/>
          <w:sz w:val="24"/>
          <w:szCs w:val="24"/>
        </w:rPr>
        <w:t>Qingdao Haier Co Ltd (600690.SS)</w:t>
      </w:r>
      <w:r w:rsidRPr="003B5B04">
        <w:rPr>
          <w:rFonts w:ascii="Times New Roman" w:hAnsi="Times New Roman" w:cs="Times New Roman"/>
          <w:noProof/>
          <w:sz w:val="24"/>
          <w:szCs w:val="24"/>
        </w:rPr>
        <w:t>. Retrieved 2018, from https://in.reuters.com/finance/stocks/overview/600690.SS</w:t>
      </w:r>
    </w:p>
    <w:p w:rsidR="003B5B04" w:rsidRPr="003B5B04" w:rsidRDefault="003B5B04" w:rsidP="00AC3454">
      <w:pPr>
        <w:pStyle w:val="Bibliography"/>
        <w:spacing w:after="0" w:line="480" w:lineRule="auto"/>
        <w:ind w:left="720" w:hanging="720"/>
        <w:rPr>
          <w:rFonts w:ascii="Times New Roman" w:hAnsi="Times New Roman" w:cs="Times New Roman"/>
          <w:noProof/>
          <w:sz w:val="24"/>
          <w:szCs w:val="24"/>
        </w:rPr>
      </w:pPr>
      <w:r w:rsidRPr="003B5B04">
        <w:rPr>
          <w:rFonts w:ascii="Times New Roman" w:hAnsi="Times New Roman" w:cs="Times New Roman"/>
          <w:noProof/>
          <w:sz w:val="24"/>
          <w:szCs w:val="24"/>
        </w:rPr>
        <w:t xml:space="preserve">Reuters.com. (2018). </w:t>
      </w:r>
      <w:r w:rsidRPr="003B5B04">
        <w:rPr>
          <w:rFonts w:ascii="Times New Roman" w:hAnsi="Times New Roman" w:cs="Times New Roman"/>
          <w:i/>
          <w:iCs/>
          <w:noProof/>
          <w:sz w:val="24"/>
          <w:szCs w:val="24"/>
        </w:rPr>
        <w:t>SAIC Motor Corp Ltd (600104.SS)</w:t>
      </w:r>
      <w:r w:rsidRPr="003B5B04">
        <w:rPr>
          <w:rFonts w:ascii="Times New Roman" w:hAnsi="Times New Roman" w:cs="Times New Roman"/>
          <w:noProof/>
          <w:sz w:val="24"/>
          <w:szCs w:val="24"/>
        </w:rPr>
        <w:t>. Retrieved 2018, from https://in.reuters.com/finance/stocks/overview/600104.SS</w:t>
      </w:r>
    </w:p>
    <w:p w:rsidR="003B5B04" w:rsidRPr="003B5B04" w:rsidRDefault="003B5B04" w:rsidP="00AC3454">
      <w:pPr>
        <w:pStyle w:val="Bibliography"/>
        <w:spacing w:after="0" w:line="480" w:lineRule="auto"/>
        <w:ind w:left="720" w:hanging="720"/>
        <w:rPr>
          <w:rFonts w:ascii="Times New Roman" w:hAnsi="Times New Roman" w:cs="Times New Roman"/>
          <w:noProof/>
          <w:sz w:val="24"/>
          <w:szCs w:val="24"/>
        </w:rPr>
      </w:pPr>
      <w:r w:rsidRPr="003B5B04">
        <w:rPr>
          <w:rFonts w:ascii="Times New Roman" w:hAnsi="Times New Roman" w:cs="Times New Roman"/>
          <w:noProof/>
          <w:sz w:val="24"/>
          <w:szCs w:val="24"/>
        </w:rPr>
        <w:t xml:space="preserve">Reuters.com. (2018). </w:t>
      </w:r>
      <w:r w:rsidRPr="003B5B04">
        <w:rPr>
          <w:rFonts w:ascii="Times New Roman" w:hAnsi="Times New Roman" w:cs="Times New Roman"/>
          <w:i/>
          <w:iCs/>
          <w:noProof/>
          <w:sz w:val="24"/>
          <w:szCs w:val="24"/>
        </w:rPr>
        <w:t>Sanan Optoelectronics Co Ltd (600703.SS)</w:t>
      </w:r>
      <w:r w:rsidRPr="003B5B04">
        <w:rPr>
          <w:rFonts w:ascii="Times New Roman" w:hAnsi="Times New Roman" w:cs="Times New Roman"/>
          <w:noProof/>
          <w:sz w:val="24"/>
          <w:szCs w:val="24"/>
        </w:rPr>
        <w:t>. Retrieved 2018, from https://www.reuters.com/finance/stocks/overview/600703.SS</w:t>
      </w:r>
    </w:p>
    <w:p w:rsidR="003B5B04" w:rsidRPr="003B5B04" w:rsidRDefault="003B5B04" w:rsidP="00AC3454">
      <w:pPr>
        <w:pStyle w:val="Bibliography"/>
        <w:spacing w:after="0" w:line="480" w:lineRule="auto"/>
        <w:ind w:left="720" w:hanging="720"/>
        <w:rPr>
          <w:rFonts w:ascii="Times New Roman" w:hAnsi="Times New Roman" w:cs="Times New Roman"/>
          <w:noProof/>
          <w:sz w:val="24"/>
          <w:szCs w:val="24"/>
        </w:rPr>
      </w:pPr>
      <w:r w:rsidRPr="003B5B04">
        <w:rPr>
          <w:rFonts w:ascii="Times New Roman" w:hAnsi="Times New Roman" w:cs="Times New Roman"/>
          <w:noProof/>
          <w:sz w:val="24"/>
          <w:szCs w:val="24"/>
        </w:rPr>
        <w:t xml:space="preserve">Reuters.com. (2018). </w:t>
      </w:r>
      <w:r w:rsidRPr="003B5B04">
        <w:rPr>
          <w:rFonts w:ascii="Times New Roman" w:hAnsi="Times New Roman" w:cs="Times New Roman"/>
          <w:i/>
          <w:iCs/>
          <w:noProof/>
          <w:sz w:val="24"/>
          <w:szCs w:val="24"/>
        </w:rPr>
        <w:t>Shandong Gold Mining Co Ltd (600547.SS)</w:t>
      </w:r>
      <w:r w:rsidRPr="003B5B04">
        <w:rPr>
          <w:rFonts w:ascii="Times New Roman" w:hAnsi="Times New Roman" w:cs="Times New Roman"/>
          <w:noProof/>
          <w:sz w:val="24"/>
          <w:szCs w:val="24"/>
        </w:rPr>
        <w:t>. Retrieved 2018, from https://in.reuters.com/finance/stocks/overview/600547.SS</w:t>
      </w:r>
    </w:p>
    <w:p w:rsidR="003B5B04" w:rsidRPr="003B5B04" w:rsidRDefault="003B5B04" w:rsidP="00AC3454">
      <w:pPr>
        <w:pStyle w:val="Bibliography"/>
        <w:spacing w:after="0" w:line="480" w:lineRule="auto"/>
        <w:ind w:left="720" w:hanging="720"/>
        <w:rPr>
          <w:rFonts w:ascii="Times New Roman" w:hAnsi="Times New Roman" w:cs="Times New Roman"/>
          <w:noProof/>
          <w:sz w:val="24"/>
          <w:szCs w:val="24"/>
        </w:rPr>
      </w:pPr>
      <w:r w:rsidRPr="003B5B04">
        <w:rPr>
          <w:rFonts w:ascii="Times New Roman" w:hAnsi="Times New Roman" w:cs="Times New Roman"/>
          <w:noProof/>
          <w:sz w:val="24"/>
          <w:szCs w:val="24"/>
        </w:rPr>
        <w:t xml:space="preserve">Reuters.com. (2018). </w:t>
      </w:r>
      <w:r w:rsidRPr="003B5B04">
        <w:rPr>
          <w:rFonts w:ascii="Times New Roman" w:hAnsi="Times New Roman" w:cs="Times New Roman"/>
          <w:i/>
          <w:iCs/>
          <w:noProof/>
          <w:sz w:val="24"/>
          <w:szCs w:val="24"/>
        </w:rPr>
        <w:t>Wanhua Chemical Group Co Ltd (600309.SS)</w:t>
      </w:r>
      <w:r w:rsidRPr="003B5B04">
        <w:rPr>
          <w:rFonts w:ascii="Times New Roman" w:hAnsi="Times New Roman" w:cs="Times New Roman"/>
          <w:noProof/>
          <w:sz w:val="24"/>
          <w:szCs w:val="24"/>
        </w:rPr>
        <w:t>. Retrieved 2018, from https://www.reuters.com/finance/stocks/overview/600309.SS</w:t>
      </w:r>
    </w:p>
    <w:p w:rsidR="005F1ACC" w:rsidRPr="005F1ACC" w:rsidRDefault="003B5B04" w:rsidP="00AC3454">
      <w:pPr>
        <w:spacing w:after="0" w:line="480" w:lineRule="auto"/>
        <w:ind w:left="720" w:hanging="720"/>
        <w:jc w:val="center"/>
        <w:rPr>
          <w:rFonts w:ascii="Times New Roman" w:hAnsi="Times New Roman" w:cs="Times New Roman"/>
          <w:sz w:val="24"/>
          <w:szCs w:val="24"/>
        </w:rPr>
      </w:pPr>
      <w:r w:rsidRPr="003B5B04">
        <w:rPr>
          <w:rFonts w:ascii="Times New Roman" w:hAnsi="Times New Roman" w:cs="Times New Roman"/>
          <w:sz w:val="24"/>
          <w:szCs w:val="24"/>
        </w:rPr>
        <w:fldChar w:fldCharType="end"/>
      </w:r>
    </w:p>
    <w:sectPr w:rsidR="005F1ACC" w:rsidRPr="005F1ACC" w:rsidSect="00572192">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C4AD9" w:rsidRDefault="003C4AD9" w:rsidP="00813C2E">
      <w:pPr>
        <w:spacing w:after="0" w:line="240" w:lineRule="auto"/>
      </w:pPr>
      <w:r>
        <w:separator/>
      </w:r>
    </w:p>
  </w:endnote>
  <w:endnote w:type="continuationSeparator" w:id="1">
    <w:p w:rsidR="003C4AD9" w:rsidRDefault="003C4AD9" w:rsidP="00813C2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C4AD9" w:rsidRDefault="003C4AD9" w:rsidP="00813C2E">
      <w:pPr>
        <w:spacing w:after="0" w:line="240" w:lineRule="auto"/>
      </w:pPr>
      <w:r>
        <w:separator/>
      </w:r>
    </w:p>
  </w:footnote>
  <w:footnote w:type="continuationSeparator" w:id="1">
    <w:p w:rsidR="003C4AD9" w:rsidRDefault="003C4AD9" w:rsidP="00813C2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236699"/>
      <w:docPartObj>
        <w:docPartGallery w:val="Page Numbers (Top of Page)"/>
        <w:docPartUnique/>
      </w:docPartObj>
    </w:sdtPr>
    <w:sdtContent>
      <w:p w:rsidR="00813C2E" w:rsidRDefault="00813C2E" w:rsidP="00813C2E">
        <w:pPr>
          <w:pStyle w:val="Header"/>
        </w:pPr>
        <w:r w:rsidRPr="00813C2E">
          <w:rPr>
            <w:rFonts w:ascii="Times New Roman" w:hAnsi="Times New Roman" w:cs="Times New Roman"/>
            <w:sz w:val="24"/>
            <w:szCs w:val="24"/>
          </w:rPr>
          <w:t>Running Head: ANALYSIS OF BETA VALUE AND STOCK RETURNS</w:t>
        </w:r>
        <w:r>
          <w:rPr>
            <w:rFonts w:ascii="Times New Roman" w:hAnsi="Times New Roman" w:cs="Times New Roman"/>
            <w:sz w:val="24"/>
            <w:szCs w:val="24"/>
          </w:rPr>
          <w:tab/>
        </w:r>
        <w:r w:rsidRPr="00813C2E">
          <w:rPr>
            <w:rFonts w:ascii="Times New Roman" w:hAnsi="Times New Roman" w:cs="Times New Roman"/>
            <w:sz w:val="24"/>
            <w:szCs w:val="24"/>
          </w:rPr>
          <w:t xml:space="preserve"> </w:t>
        </w:r>
        <w:r w:rsidRPr="00813C2E">
          <w:rPr>
            <w:rFonts w:ascii="Times New Roman" w:hAnsi="Times New Roman" w:cs="Times New Roman"/>
            <w:sz w:val="24"/>
            <w:szCs w:val="24"/>
          </w:rPr>
          <w:fldChar w:fldCharType="begin"/>
        </w:r>
        <w:r w:rsidRPr="00813C2E">
          <w:rPr>
            <w:rFonts w:ascii="Times New Roman" w:hAnsi="Times New Roman" w:cs="Times New Roman"/>
            <w:sz w:val="24"/>
            <w:szCs w:val="24"/>
          </w:rPr>
          <w:instrText xml:space="preserve"> PAGE   \* MERGEFORMAT </w:instrText>
        </w:r>
        <w:r w:rsidRPr="00813C2E">
          <w:rPr>
            <w:rFonts w:ascii="Times New Roman" w:hAnsi="Times New Roman" w:cs="Times New Roman"/>
            <w:sz w:val="24"/>
            <w:szCs w:val="24"/>
          </w:rPr>
          <w:fldChar w:fldCharType="separate"/>
        </w:r>
        <w:r w:rsidR="005A258F">
          <w:rPr>
            <w:rFonts w:ascii="Times New Roman" w:hAnsi="Times New Roman" w:cs="Times New Roman"/>
            <w:noProof/>
            <w:sz w:val="24"/>
            <w:szCs w:val="24"/>
          </w:rPr>
          <w:t>1</w:t>
        </w:r>
        <w:r w:rsidRPr="00813C2E">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C2E" w:rsidRDefault="00813C2E" w:rsidP="00813C2E">
    <w:pPr>
      <w:pStyle w:val="Header"/>
    </w:pPr>
    <w:r w:rsidRPr="00813C2E">
      <w:rPr>
        <w:rFonts w:ascii="Times New Roman" w:hAnsi="Times New Roman" w:cs="Times New Roman"/>
        <w:sz w:val="24"/>
        <w:szCs w:val="24"/>
      </w:rPr>
      <w:t>ANALYSIS OF BETA VALUE AND STOCK RETURNS</w:t>
    </w:r>
    <w:r>
      <w:rPr>
        <w:rFonts w:ascii="Times New Roman" w:hAnsi="Times New Roman" w:cs="Times New Roman"/>
        <w:sz w:val="24"/>
        <w:szCs w:val="24"/>
      </w:rPr>
      <w:tab/>
    </w:r>
    <w:r>
      <w:rPr>
        <w:rFonts w:ascii="Times New Roman" w:hAnsi="Times New Roman" w:cs="Times New Roman"/>
        <w:sz w:val="24"/>
        <w:szCs w:val="24"/>
      </w:rPr>
      <w:tab/>
    </w:r>
    <w:r w:rsidRPr="00813C2E">
      <w:rPr>
        <w:rFonts w:ascii="Times New Roman" w:hAnsi="Times New Roman" w:cs="Times New Roman"/>
        <w:sz w:val="24"/>
        <w:szCs w:val="24"/>
      </w:rPr>
      <w:t xml:space="preserve"> </w:t>
    </w:r>
    <w:r w:rsidRPr="00813C2E">
      <w:rPr>
        <w:rFonts w:ascii="Times New Roman" w:hAnsi="Times New Roman" w:cs="Times New Roman"/>
        <w:sz w:val="24"/>
        <w:szCs w:val="24"/>
      </w:rPr>
      <w:fldChar w:fldCharType="begin"/>
    </w:r>
    <w:r w:rsidRPr="00813C2E">
      <w:rPr>
        <w:rFonts w:ascii="Times New Roman" w:hAnsi="Times New Roman" w:cs="Times New Roman"/>
        <w:sz w:val="24"/>
        <w:szCs w:val="24"/>
      </w:rPr>
      <w:instrText xml:space="preserve"> PAGE   \* MERGEFORMAT </w:instrText>
    </w:r>
    <w:r w:rsidRPr="00813C2E">
      <w:rPr>
        <w:rFonts w:ascii="Times New Roman" w:hAnsi="Times New Roman" w:cs="Times New Roman"/>
        <w:sz w:val="24"/>
        <w:szCs w:val="24"/>
      </w:rPr>
      <w:fldChar w:fldCharType="separate"/>
    </w:r>
    <w:r w:rsidR="005A258F">
      <w:rPr>
        <w:rFonts w:ascii="Times New Roman" w:hAnsi="Times New Roman" w:cs="Times New Roman"/>
        <w:noProof/>
        <w:sz w:val="24"/>
        <w:szCs w:val="24"/>
      </w:rPr>
      <w:t>2</w:t>
    </w:r>
    <w:r w:rsidRPr="00813C2E">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855DF"/>
    <w:rsid w:val="000023E6"/>
    <w:rsid w:val="00020EA4"/>
    <w:rsid w:val="00046EDF"/>
    <w:rsid w:val="000C43D2"/>
    <w:rsid w:val="000D4468"/>
    <w:rsid w:val="00100CC4"/>
    <w:rsid w:val="00125C6E"/>
    <w:rsid w:val="001311D2"/>
    <w:rsid w:val="001601F1"/>
    <w:rsid w:val="00167ACD"/>
    <w:rsid w:val="001A4CF6"/>
    <w:rsid w:val="001A6CC4"/>
    <w:rsid w:val="001A6EDB"/>
    <w:rsid w:val="001B6E20"/>
    <w:rsid w:val="001E3F0A"/>
    <w:rsid w:val="001F467F"/>
    <w:rsid w:val="0026281B"/>
    <w:rsid w:val="00287573"/>
    <w:rsid w:val="00302FAC"/>
    <w:rsid w:val="00306A97"/>
    <w:rsid w:val="00344AE8"/>
    <w:rsid w:val="003835BC"/>
    <w:rsid w:val="003955DE"/>
    <w:rsid w:val="003A75C0"/>
    <w:rsid w:val="003B054C"/>
    <w:rsid w:val="003B5B04"/>
    <w:rsid w:val="003C4AD9"/>
    <w:rsid w:val="004214F8"/>
    <w:rsid w:val="00423FF2"/>
    <w:rsid w:val="00456944"/>
    <w:rsid w:val="00460349"/>
    <w:rsid w:val="004712F3"/>
    <w:rsid w:val="00477D6E"/>
    <w:rsid w:val="00485CF6"/>
    <w:rsid w:val="004914C1"/>
    <w:rsid w:val="004A4D0A"/>
    <w:rsid w:val="004A70DA"/>
    <w:rsid w:val="004B6563"/>
    <w:rsid w:val="004C3B8E"/>
    <w:rsid w:val="004E7AC9"/>
    <w:rsid w:val="005100AB"/>
    <w:rsid w:val="00544C23"/>
    <w:rsid w:val="00572192"/>
    <w:rsid w:val="005838DD"/>
    <w:rsid w:val="00585424"/>
    <w:rsid w:val="005A258F"/>
    <w:rsid w:val="005A76E3"/>
    <w:rsid w:val="005B1A4F"/>
    <w:rsid w:val="005C36D6"/>
    <w:rsid w:val="005C457D"/>
    <w:rsid w:val="005C756D"/>
    <w:rsid w:val="005E5DF7"/>
    <w:rsid w:val="005F1ACC"/>
    <w:rsid w:val="00604707"/>
    <w:rsid w:val="00605B01"/>
    <w:rsid w:val="006062BF"/>
    <w:rsid w:val="00611905"/>
    <w:rsid w:val="00627E3D"/>
    <w:rsid w:val="00637D97"/>
    <w:rsid w:val="00662511"/>
    <w:rsid w:val="006625F9"/>
    <w:rsid w:val="006A6F49"/>
    <w:rsid w:val="006B262A"/>
    <w:rsid w:val="006B3DB8"/>
    <w:rsid w:val="006C5313"/>
    <w:rsid w:val="006D1997"/>
    <w:rsid w:val="006E14FF"/>
    <w:rsid w:val="006E18FD"/>
    <w:rsid w:val="007254A8"/>
    <w:rsid w:val="007310AF"/>
    <w:rsid w:val="00731AAF"/>
    <w:rsid w:val="00765B86"/>
    <w:rsid w:val="00773A7D"/>
    <w:rsid w:val="00794747"/>
    <w:rsid w:val="007A4E6D"/>
    <w:rsid w:val="007B47B4"/>
    <w:rsid w:val="007B53F8"/>
    <w:rsid w:val="007C37F6"/>
    <w:rsid w:val="007D160D"/>
    <w:rsid w:val="007E3060"/>
    <w:rsid w:val="00813C2E"/>
    <w:rsid w:val="00836CEC"/>
    <w:rsid w:val="008515E0"/>
    <w:rsid w:val="0088398F"/>
    <w:rsid w:val="008E5003"/>
    <w:rsid w:val="008F118F"/>
    <w:rsid w:val="0090579C"/>
    <w:rsid w:val="00933DF9"/>
    <w:rsid w:val="009404B0"/>
    <w:rsid w:val="00960F86"/>
    <w:rsid w:val="009639B4"/>
    <w:rsid w:val="00967DE6"/>
    <w:rsid w:val="00971EF1"/>
    <w:rsid w:val="009A45B6"/>
    <w:rsid w:val="009C7057"/>
    <w:rsid w:val="009D639C"/>
    <w:rsid w:val="009E3D7E"/>
    <w:rsid w:val="00A40ECE"/>
    <w:rsid w:val="00A42529"/>
    <w:rsid w:val="00A51C5E"/>
    <w:rsid w:val="00A855DF"/>
    <w:rsid w:val="00A91ACA"/>
    <w:rsid w:val="00AA2D64"/>
    <w:rsid w:val="00AB7200"/>
    <w:rsid w:val="00AC3454"/>
    <w:rsid w:val="00AF2B7D"/>
    <w:rsid w:val="00AF519F"/>
    <w:rsid w:val="00B014FA"/>
    <w:rsid w:val="00B01A3C"/>
    <w:rsid w:val="00B1038C"/>
    <w:rsid w:val="00B440FE"/>
    <w:rsid w:val="00B55412"/>
    <w:rsid w:val="00B66E35"/>
    <w:rsid w:val="00B72751"/>
    <w:rsid w:val="00B774B3"/>
    <w:rsid w:val="00BA76BC"/>
    <w:rsid w:val="00BD6122"/>
    <w:rsid w:val="00BE5B17"/>
    <w:rsid w:val="00BF3DA7"/>
    <w:rsid w:val="00C03F77"/>
    <w:rsid w:val="00C05ABF"/>
    <w:rsid w:val="00C27B97"/>
    <w:rsid w:val="00C535C5"/>
    <w:rsid w:val="00CC1923"/>
    <w:rsid w:val="00CC3B22"/>
    <w:rsid w:val="00CC68B4"/>
    <w:rsid w:val="00CE5A12"/>
    <w:rsid w:val="00D12D44"/>
    <w:rsid w:val="00D756DC"/>
    <w:rsid w:val="00DA097D"/>
    <w:rsid w:val="00DE2EA3"/>
    <w:rsid w:val="00DF60DC"/>
    <w:rsid w:val="00E00FB8"/>
    <w:rsid w:val="00E8452F"/>
    <w:rsid w:val="00E9194C"/>
    <w:rsid w:val="00E965CB"/>
    <w:rsid w:val="00EC264D"/>
    <w:rsid w:val="00ED1C54"/>
    <w:rsid w:val="00EE0495"/>
    <w:rsid w:val="00F57FE4"/>
    <w:rsid w:val="00F60A62"/>
    <w:rsid w:val="00F8337D"/>
    <w:rsid w:val="00F877C8"/>
    <w:rsid w:val="00FF119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219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404B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5C36D6"/>
    <w:rPr>
      <w:color w:val="0000FF"/>
      <w:u w:val="single"/>
    </w:rPr>
  </w:style>
  <w:style w:type="paragraph" w:styleId="BalloonText">
    <w:name w:val="Balloon Text"/>
    <w:basedOn w:val="Normal"/>
    <w:link w:val="BalloonTextChar"/>
    <w:uiPriority w:val="99"/>
    <w:semiHidden/>
    <w:unhideWhenUsed/>
    <w:rsid w:val="00485C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5CF6"/>
    <w:rPr>
      <w:rFonts w:ascii="Tahoma" w:hAnsi="Tahoma" w:cs="Tahoma"/>
      <w:sz w:val="16"/>
      <w:szCs w:val="16"/>
    </w:rPr>
  </w:style>
  <w:style w:type="paragraph" w:styleId="Bibliography">
    <w:name w:val="Bibliography"/>
    <w:basedOn w:val="Normal"/>
    <w:next w:val="Normal"/>
    <w:uiPriority w:val="37"/>
    <w:unhideWhenUsed/>
    <w:rsid w:val="003B5B04"/>
  </w:style>
  <w:style w:type="paragraph" w:styleId="Header">
    <w:name w:val="header"/>
    <w:basedOn w:val="Normal"/>
    <w:link w:val="HeaderChar"/>
    <w:uiPriority w:val="99"/>
    <w:unhideWhenUsed/>
    <w:rsid w:val="00813C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3C2E"/>
  </w:style>
  <w:style w:type="paragraph" w:styleId="Footer">
    <w:name w:val="footer"/>
    <w:basedOn w:val="Normal"/>
    <w:link w:val="FooterChar"/>
    <w:uiPriority w:val="99"/>
    <w:semiHidden/>
    <w:unhideWhenUsed/>
    <w:rsid w:val="00813C2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13C2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Reu18</b:Tag>
    <b:SourceType>InternetSite</b:SourceType>
    <b:Guid>{81093C05-0171-492D-BA65-061AEB57E767}</b:Guid>
    <b:LCID>0</b:LCID>
    <b:Author>
      <b:Author>
        <b:Corporate>Reuters</b:Corporate>
      </b:Author>
    </b:Author>
    <b:Title>Shanghai Pudong Development Bank Co Ltd (600000.SS)</b:Title>
    <b:Year>2018</b:Year>
    <b:YearAccessed>2019</b:YearAccessed>
    <b:URL>https://www.reuters.com/finance/stocks/overview/600000.SS</b:URL>
    <b:RefOrder>1</b:RefOrder>
  </b:Source>
  <b:Source>
    <b:Tag>Reu181</b:Tag>
    <b:SourceType>InternetSite</b:SourceType>
    <b:Guid>{A8243709-1BEB-4048-879A-81B987B98048}</b:Guid>
    <b:LCID>0</b:LCID>
    <b:Author>
      <b:Author>
        <b:Corporate>Reuter.com</b:Corporate>
      </b:Author>
    </b:Author>
    <b:Title>China Minsheng Banking Corp Ltd (600016.SS)</b:Title>
    <b:Year>2018</b:Year>
    <b:YearAccessed>2018</b:YearAccessed>
    <b:URL>https://in.reuters.com/finance/stocks/overview/600016.SS</b:URL>
    <b:RefOrder>2</b:RefOrder>
  </b:Source>
  <b:Source>
    <b:Tag>Reu182</b:Tag>
    <b:SourceType>InternetSite</b:SourceType>
    <b:Guid>{DFF3A9F2-3A47-4551-ABFB-7138931DD942}</b:Guid>
    <b:LCID>0</b:LCID>
    <b:Author>
      <b:Author>
        <b:Corporate>Reuters</b:Corporate>
      </b:Author>
    </b:Author>
    <b:Title>Baoshan Iron &amp; Steel Co Ltd (600019.SS)</b:Title>
    <b:Year>2018</b:Year>
    <b:YearAccessed>2018</b:YearAccessed>
    <b:URL>https://www.reuters.com/finance/stocks/overview/600019.SS</b:URL>
    <b:RefOrder>3</b:RefOrder>
  </b:Source>
  <b:Source>
    <b:Tag>Reu183</b:Tag>
    <b:SourceType>InternetSite</b:SourceType>
    <b:Guid>{2E214BB7-7781-4E6C-B5BC-B58F20D1BB5D}</b:Guid>
    <b:LCID>0</b:LCID>
    <b:Author>
      <b:Author>
        <b:Corporate>Reuters.com</b:Corporate>
      </b:Author>
    </b:Author>
    <b:Title>China Petroleum &amp; Chemical Corp (600028.SS)</b:Title>
    <b:Year>2018</b:Year>
    <b:YearAccessed>2018</b:YearAccessed>
    <b:URL>https://www.reuters.com/finance/stocks/overview/600028.SS</b:URL>
    <b:RefOrder>4</b:RefOrder>
  </b:Source>
  <b:Source>
    <b:Tag>Reu184</b:Tag>
    <b:SourceType>InternetSite</b:SourceType>
    <b:Guid>{A40ABC54-8F2C-4140-95C9-5B22682FC705}</b:Guid>
    <b:LCID>0</b:LCID>
    <b:Author>
      <b:Author>
        <b:Corporate>Reuters.com</b:Corporate>
      </b:Author>
    </b:Author>
    <b:Title>China Southern Airlines Co Ltd (600029.SS)</b:Title>
    <b:Year>2018</b:Year>
    <b:YearAccessed>2018</b:YearAccessed>
    <b:URL>https://in.reuters.com/finance/stocks/overview/600029.SS</b:URL>
    <b:RefOrder>5</b:RefOrder>
  </b:Source>
  <b:Source>
    <b:Tag>Reu185</b:Tag>
    <b:SourceType>InternetSite</b:SourceType>
    <b:Guid>{8ECCF320-82D6-4CBC-843A-3A7F58F43DC5}</b:Guid>
    <b:LCID>0</b:LCID>
    <b:Author>
      <b:Author>
        <b:Corporate>Reuters.com</b:Corporate>
      </b:Author>
    </b:Author>
    <b:Title>CITIC Securities Co Ltd (600030.SS)</b:Title>
    <b:Year>2018</b:Year>
    <b:YearAccessed>2018</b:YearAccessed>
    <b:URL>https://www.reuters.com/finance/stocks/overview/600030.SS</b:URL>
    <b:RefOrder>6</b:RefOrder>
  </b:Source>
  <b:Source>
    <b:Tag>Reu186</b:Tag>
    <b:SourceType>InternetSite</b:SourceType>
    <b:Guid>{5064418D-CC56-4423-B6EC-8F4DFBF34447}</b:Guid>
    <b:LCID>0</b:LCID>
    <b:Author>
      <b:Author>
        <b:Corporate>Reuters.com</b:Corporate>
      </b:Author>
    </b:Author>
    <b:Year>2018</b:Year>
    <b:YearAccessed>2018</b:YearAccessed>
    <b:URL>https://www.reuters.com/finance/stocks/overview/600036.SS</b:URL>
    <b:RefOrder>7</b:RefOrder>
  </b:Source>
  <b:Source>
    <b:Tag>Reu187</b:Tag>
    <b:SourceType>InternetSite</b:SourceType>
    <b:Guid>{CE32BE05-82E9-445F-A216-DC3F340D1069}</b:Guid>
    <b:LCID>0</b:LCID>
    <b:Author>
      <b:Author>
        <b:Corporate>Reuters.com</b:Corporate>
      </b:Author>
    </b:Author>
    <b:Year>2018</b:Year>
    <b:YearAccessed>2018</b:YearAccessed>
    <b:URL>https://www.reuters.com/finance/stocks/overview/0119ta.HK</b:URL>
    <b:RefOrder>8</b:RefOrder>
  </b:Source>
  <b:Source>
    <b:Tag>Reu188</b:Tag>
    <b:SourceType>InternetSite</b:SourceType>
    <b:Guid>{74C13138-DA37-4F2D-93CA-93441A1C2F62}</b:Guid>
    <b:LCID>0</b:LCID>
    <b:Author>
      <b:Author>
        <b:Corporate>Reuters.com</b:Corporate>
      </b:Author>
    </b:Author>
    <b:Title>China United Network Communications Ltd (600050.SS)</b:Title>
    <b:Year>2018</b:Year>
    <b:YearAccessed>2018</b:YearAccessed>
    <b:URL>https://www.reuters.com/finance/stocks/overview/600050.SS</b:URL>
    <b:RefOrder>9</b:RefOrder>
  </b:Source>
  <b:Source>
    <b:Tag>Reu189</b:Tag>
    <b:SourceType>InternetSite</b:SourceType>
    <b:Guid>{50FCE550-DA44-441B-9C7F-18DAF7225DD3}</b:Guid>
    <b:LCID>0</b:LCID>
    <b:Author>
      <b:Author>
        <b:Corporate>Reuters.com</b:Corporate>
      </b:Author>
    </b:Author>
    <b:Title>SAIC Motor Corp Ltd (600104.SS)</b:Title>
    <b:Year>2018</b:Year>
    <b:YearAccessed>2018</b:YearAccessed>
    <b:URL>https://in.reuters.com/finance/stocks/overview/600104.SS</b:URL>
    <b:RefOrder>10</b:RefOrder>
  </b:Source>
  <b:Source>
    <b:Tag>Reu1810</b:Tag>
    <b:SourceType>InternetSite</b:SourceType>
    <b:Guid>{15988F62-1244-42B5-902C-24CC72B65114}</b:Guid>
    <b:LCID>0</b:LCID>
    <b:Author>
      <b:Author>
        <b:Corporate>Reuters.com</b:Corporate>
      </b:Author>
    </b:Author>
    <b:Title>China Northern Rare Earth Group High-Tech Co Ltd (600111.SS)</b:Title>
    <b:Year>2018</b:Year>
    <b:YearAccessed>2018</b:YearAccessed>
    <b:URL>https://www.reuters.com/finance/stocks/overview/600111.SS</b:URL>
    <b:RefOrder>11</b:RefOrder>
  </b:Source>
  <b:Source>
    <b:Tag>Reu1811</b:Tag>
    <b:SourceType>InternetSite</b:SourceType>
    <b:Guid>{EF474308-8834-4BF5-8CA6-EE43891BC242}</b:Guid>
    <b:LCID>0</b:LCID>
    <b:Author>
      <b:Author>
        <b:Corporate>Reuters.com</b:Corporate>
      </b:Author>
    </b:Author>
    <b:Title>Jiangsu Hengrui Medicine Co Ltd (600276.SH)</b:Title>
    <b:Year>2018</b:Year>
    <b:YearAccessed>2018</b:YearAccessed>
    <b:URL>https://www.reuters.com/finance/stocks/overview/600276.SH</b:URL>
    <b:RefOrder>12</b:RefOrder>
  </b:Source>
  <b:Source>
    <b:Tag>Reu1812</b:Tag>
    <b:SourceType>InternetSite</b:SourceType>
    <b:Guid>{5CF74CDC-9144-4799-9A8E-B2D35AE8DFD3}</b:Guid>
    <b:LCID>0</b:LCID>
    <b:Author>
      <b:Author>
        <b:Corporate>Reuters.com</b:Corporate>
      </b:Author>
    </b:Author>
    <b:Title>Wanhua Chemical Group Co Ltd (600309.SS)</b:Title>
    <b:Year>2018</b:Year>
    <b:YearAccessed>2018</b:YearAccessed>
    <b:URL>https://www.reuters.com/finance/stocks/overview/600309.SS</b:URL>
    <b:RefOrder>13</b:RefOrder>
  </b:Source>
  <b:Source>
    <b:Tag>Reu1813</b:Tag>
    <b:SourceType>InternetSite</b:SourceType>
    <b:Guid>{48A9B696-E098-47D8-BB3A-6F50CF41ABAD}</b:Guid>
    <b:LCID>0</b:LCID>
    <b:Author>
      <b:Author>
        <b:Corporate>Reuters.com</b:Corporate>
      </b:Author>
    </b:Author>
    <b:Title>China Fortune Land Development Co Ltd (600340.SS)</b:Title>
    <b:Year>2018</b:Year>
    <b:YearAccessed>2018</b:YearAccessed>
    <b:URL>https://in.reuters.com/finance/stocks/overview/600340.SS</b:URL>
    <b:RefOrder>14</b:RefOrder>
  </b:Source>
  <b:Source>
    <b:Tag>Reu1814</b:Tag>
    <b:SourceType>InternetSite</b:SourceType>
    <b:Guid>{EE959C11-E65C-4D63-BF5C-59FD3FEDEC1C}</b:Guid>
    <b:LCID>0</b:LCID>
    <b:Author>
      <b:Author>
        <b:Corporate>Reuters.com</b:Corporate>
      </b:Author>
    </b:Author>
    <b:Title>Kweichow Moutai Co Ltd (600519.SS)</b:Title>
    <b:Year>2018</b:Year>
    <b:YearAccessed>2018</b:YearAccessed>
    <b:URL>https://in.reuters.com/finance/stocks/overview/600519.SS</b:URL>
    <b:RefOrder>15</b:RefOrder>
  </b:Source>
  <b:Source>
    <b:Tag>Reu1815</b:Tag>
    <b:SourceType>InternetSite</b:SourceType>
    <b:Guid>{5027A9F6-2945-40EF-9BF0-88C61EA752DC}</b:Guid>
    <b:LCID>0</b:LCID>
    <b:Author>
      <b:Author>
        <b:Corporate>Reuters.com</b:Corporate>
      </b:Author>
    </b:Author>
    <b:Title>Shandong Gold Mining Co Ltd (600547.SS)</b:Title>
    <b:Year>2018</b:Year>
    <b:YearAccessed>2018</b:YearAccessed>
    <b:URL>https://in.reuters.com/finance/stocks/overview/600547.SS</b:URL>
    <b:RefOrder>16</b:RefOrder>
  </b:Source>
  <b:Source>
    <b:Tag>Reu1816</b:Tag>
    <b:SourceType>InternetSite</b:SourceType>
    <b:Guid>{BA34E273-11BD-4242-B1D5-429370925479}</b:Guid>
    <b:LCID>0</b:LCID>
    <b:Author>
      <b:Author>
        <b:Corporate>Reuters.com</b:Corporate>
      </b:Author>
    </b:Author>
    <b:Title>Anhui Conch Cement Co Ltd (600585.SS)</b:Title>
    <b:Year>2018</b:Year>
    <b:YearAccessed>2018</b:YearAccessed>
    <b:URL>https://in.reuters.com/finance/stocks/overview/600585.SS</b:URL>
    <b:RefOrder>17</b:RefOrder>
  </b:Source>
  <b:Source>
    <b:Tag>Reu1817</b:Tag>
    <b:SourceType>InternetSite</b:SourceType>
    <b:Guid>{610552CE-189D-4BBE-8390-7E983D250480}</b:Guid>
    <b:LCID>0</b:LCID>
    <b:Author>
      <b:Author>
        <b:Corporate>Reuters.com</b:Corporate>
      </b:Author>
    </b:Author>
    <b:Title>Greenland Holdings Corp Ltd (600606.SS)</b:Title>
    <b:Year>2018</b:Year>
    <b:YearAccessed>2018</b:YearAccessed>
    <b:URL>https://in.reuters.com/finance/stocks/overview/600606.SS</b:URL>
    <b:RefOrder>18</b:RefOrder>
  </b:Source>
  <b:Source>
    <b:Tag>Reu1818</b:Tag>
    <b:SourceType>InternetSite</b:SourceType>
    <b:Guid>{5EFF6EB3-F4AB-4609-907B-68AEF5EF1CCA}</b:Guid>
    <b:LCID>0</b:LCID>
    <b:Author>
      <b:Author>
        <b:Corporate>Reuters.com</b:Corporate>
      </b:Author>
    </b:Author>
    <b:Title>Qingdao Haier Co Ltd (600690.SS)</b:Title>
    <b:Year>2018</b:Year>
    <b:YearAccessed>2018</b:YearAccessed>
    <b:URL>https://in.reuters.com/finance/stocks/overview/600690.SS</b:URL>
    <b:RefOrder>19</b:RefOrder>
  </b:Source>
  <b:Source>
    <b:Tag>Reu1819</b:Tag>
    <b:SourceType>InternetSite</b:SourceType>
    <b:Guid>{75DB7347-6007-4E7F-899C-72DE71FE5506}</b:Guid>
    <b:LCID>0</b:LCID>
    <b:Author>
      <b:Author>
        <b:Corporate>Reuters.com</b:Corporate>
      </b:Author>
    </b:Author>
    <b:Title>Sanan Optoelectronics Co Ltd (600703.SS)</b:Title>
    <b:Year>2018</b:Year>
    <b:YearAccessed>2018</b:YearAccessed>
    <b:URL>https://www.reuters.com/finance/stocks/overview/600703.SS</b:URL>
    <b:RefOrder>20</b:RefOrder>
  </b:Source>
  <b:Source>
    <b:Tag>Reu1820</b:Tag>
    <b:SourceType>InternetSite</b:SourceType>
    <b:Guid>{ABBA9734-E2CA-4878-9E44-39DDD134DEFF}</b:Guid>
    <b:LCID>0</b:LCID>
    <b:Author>
      <b:Author>
        <b:Corporate>Reuters.com</b:Corporate>
      </b:Author>
    </b:Author>
    <b:Title>Inner Mongolia Yili Industrial Group Co Ltd (600887.SS)</b:Title>
    <b:Year>2018</b:Year>
    <b:YearAccessed>2018</b:YearAccessed>
    <b:URL>https://in.reuters.com/finance/stocks/overview/600887.SS</b:URL>
    <b:RefOrder>21</b:RefOrder>
  </b:Source>
  <b:Source>
    <b:Tag>Reu1821</b:Tag>
    <b:SourceType>InternetSite</b:SourceType>
    <b:Guid>{C36DBB4D-FD31-469D-B1D7-23D82C874E23}</b:Guid>
    <b:LCID>0</b:LCID>
    <b:Author>
      <b:Author>
        <b:Corporate>Reuters.com</b:Corporate>
      </b:Author>
    </b:Author>
    <b:Title>Orient Securities Co Ltd (600958.SS)</b:Title>
    <b:Year>2018</b:Year>
    <b:YearAccessed>2018</b:YearAccessed>
    <b:URL>https://www.reuters.com/finance/stocks/overview/600958.SS</b:URL>
    <b:RefOrder>22</b:RefOrder>
  </b:Source>
  <b:Source>
    <b:Tag>Reu1822</b:Tag>
    <b:SourceType>InternetSite</b:SourceType>
    <b:Guid>{0EA83DED-849F-4FA7-99D2-BE0C086A9746}</b:Guid>
    <b:LCID>0</b:LCID>
    <b:Author>
      <b:Author>
        <b:Corporate>Reuters.com</b:Corporate>
      </b:Author>
    </b:Author>
    <b:Title>China Merchants Securities Co Ltd (6099.HK)</b:Title>
    <b:Year>2018</b:Year>
    <b:YearAccessed>2018</b:YearAccessed>
    <b:URL>https://www.reuters.com/finance/stocks/overview/6099.HK</b:URL>
    <b:RefOrder>23</b:RefOrder>
  </b:Source>
  <b:Source>
    <b:Tag>Reu1823</b:Tag>
    <b:SourceType>InternetSite</b:SourceType>
    <b:Guid>{88F42C03-4E2A-4C7C-84D3-9D8DF1A17C82}</b:Guid>
    <b:LCID>0</b:LCID>
    <b:Author>
      <b:Author>
        <b:Corporate>Reuters.com</b:Corporate>
      </b:Author>
    </b:Author>
    <b:Title>Daqin Railway Co Ltd (601006.SS)</b:Title>
    <b:Year>2018</b:Year>
    <b:YearAccessed>2018</b:YearAccessed>
    <b:URL>https://in.reuters.com/finance/stocks/overview/601006.SS</b:URL>
    <b:RefOrder>24</b:RefOrder>
  </b:Source>
  <b:Source>
    <b:Tag>Reu1824</b:Tag>
    <b:SourceType>InternetSite</b:SourceType>
    <b:Guid>{6612CF82-0591-4552-A72C-766FA3950C72}</b:Guid>
    <b:LCID>0</b:LCID>
    <b:Author>
      <b:Author>
        <b:Corporate>Reuters.com</b:Corporate>
      </b:Author>
    </b:Author>
    <b:Title>China Shenhua Energy Co Ltd (601088.SS)</b:Title>
    <b:Year>2018</b:Year>
    <b:YearAccessed>2018</b:YearAccessed>
    <b:URL>https://www.reuters.com/finance/stocks/overview/601088.SS</b:URL>
    <b:RefOrder>25</b:RefOrder>
  </b:Source>
  <b:Source>
    <b:Tag>Reu1825</b:Tag>
    <b:SourceType>InternetSite</b:SourceType>
    <b:Guid>{8D5D78EF-6A9C-44A9-A9D5-032A06F4780E}</b:Guid>
    <b:LCID>0</b:LCID>
    <b:Author>
      <b:Author>
        <b:Corporate>Reuters.com</b:Corporate>
      </b:Author>
    </b:Author>
    <b:Title>Industrial Bank Co Ltd (601166.SS)</b:Title>
    <b:Year>2018</b:Year>
    <b:YearAccessed>2018</b:YearAccessed>
    <b:URL>https://in.reuters.com/finance/stocks/overview/601166.SS</b:URL>
    <b:RefOrder>26</b:RefOrder>
  </b:Source>
  <b:Source>
    <b:Tag>Reu1826</b:Tag>
    <b:SourceType>InternetSite</b:SourceType>
    <b:Guid>{0CBC2033-D181-4C1B-983D-E65B8E6EC757}</b:Guid>
    <b:LCID>0</b:LCID>
    <b:Author>
      <b:Author>
        <b:Corporate>Reuters.com</b:Corporate>
      </b:Author>
    </b:Author>
    <b:Title>Bank of Beijing Co Ltd (601169.SS)</b:Title>
    <b:Year>2018</b:Year>
    <b:YearAccessed>2018</b:YearAccessed>
    <b:URL>https://www.reuters.com/finance/stocks/overview/601169.SS</b:URL>
    <b:RefOrder>27</b:RefOrder>
  </b:Source>
  <b:Source>
    <b:Tag>Reu1827</b:Tag>
    <b:SourceType>InternetSite</b:SourceType>
    <b:Guid>{36707054-D8CC-4816-90F4-52563C99BB80}</b:Guid>
    <b:LCID>0</b:LCID>
    <b:Author>
      <b:Author>
        <b:Corporate>Reuters.com</b:Corporate>
      </b:Author>
    </b:Author>
    <b:Title>China Railway Construction Corp Ltd (601186.SS)</b:Title>
    <b:Year>2018</b:Year>
    <b:YearAccessed>2018</b:YearAccessed>
    <b:URL>https://in.reuters.com/finance/stocks/overview/601186.SS</b:URL>
    <b:RefOrder>28</b:RefOrder>
  </b:Source>
  <b:Source>
    <b:Tag>Reu1828</b:Tag>
    <b:SourceType>InternetSite</b:SourceType>
    <b:Guid>{C976103D-F4AB-4DCA-B95B-A00BA21D0FBC}</b:Guid>
    <b:LCID>0</b:LCID>
    <b:Author>
      <b:Author>
        <b:Corporate>Reuters.com</b:Corporate>
      </b:Author>
    </b:Author>
    <b:Title>Guotai Junan Securities Co Ltd (601211.SS)</b:Title>
    <b:Year>2018</b:Year>
    <b:YearAccessed>2018</b:YearAccessed>
    <b:URL>https://www.reuters.com/finance/stocks/overview/601211.SS</b:URL>
    <b:RefOrder>29</b:RefOrder>
  </b:Source>
  <b:Source>
    <b:Tag>Reu1829</b:Tag>
    <b:SourceType>InternetSite</b:SourceType>
    <b:Guid>{61082794-F14F-4594-9C63-2690F9640EE8}</b:Guid>
    <b:LCID>0</b:LCID>
    <b:Author>
      <b:Author>
        <b:Corporate>Reuters.com</b:Corporate>
      </b:Author>
    </b:Author>
    <b:Title>Bank of Shanghai Co Ltd (601229.SS)</b:Title>
    <b:Year>2018</b:Year>
    <b:YearAccessed>2018</b:YearAccessed>
    <b:URL>https://www.reuters.com/finance/stocks/overview/601229.SS</b:URL>
    <b:RefOrder>30</b:RefOrder>
  </b:Source>
  <b:Source>
    <b:Tag>Reu1830</b:Tag>
    <b:SourceType>InternetSite</b:SourceType>
    <b:Guid>{6AE75AB8-4B48-4DAF-9FD7-A40F1C3AFCC0}</b:Guid>
    <b:LCID>0</b:LCID>
    <b:Author>
      <b:Author>
        <b:Corporate>Reuters.com</b:Corporate>
      </b:Author>
    </b:Author>
    <b:Title>Agricultural Bank of China Ltd (601288.SS)</b:Title>
    <b:Year>2018</b:Year>
    <b:YearAccessed>2018</b:YearAccessed>
    <b:URL>https://www.reuters.com/finance/stocks/overview/601288.SS</b:URL>
    <b:RefOrder>31</b:RefOrder>
  </b:Source>
  <b:Source>
    <b:Tag>Reu1831</b:Tag>
    <b:SourceType>InternetSite</b:SourceType>
    <b:Guid>{A5848C5E-F48B-411D-B8F4-77560F898FB5}</b:Guid>
    <b:LCID>0</b:LCID>
    <b:Author>
      <b:Author>
        <b:Corporate>Reuters.com</b:Corporate>
      </b:Author>
    </b:Author>
    <b:Title>Ping An Insurance Group Co of China Ltd (2318.HK)</b:Title>
    <b:Year>2018</b:Year>
    <b:YearAccessed>2018</b:YearAccessed>
    <b:URL>https://www.reuters.com/finance/stocks/overview/2318.HK</b:URL>
    <b:RefOrder>32</b:RefOrder>
  </b:Source>
  <b:Source>
    <b:Tag>Reu1832</b:Tag>
    <b:SourceType>InternetSite</b:SourceType>
    <b:Guid>{CDF25FE5-B4F6-41BC-A422-5319F28BFD06}</b:Guid>
    <b:LCID>0</b:LCID>
    <b:Author>
      <b:Author>
        <b:Corporate>Reuters.com</b:Corporate>
      </b:Author>
    </b:Author>
    <b:Title>Bank of Communications Co Ltd (601328.SS)</b:Title>
    <b:Year>2018</b:Year>
    <b:YearAccessed>2018</b:YearAccessed>
    <b:URL>https://www.reuters.com/finance/stocks/overview/601328.SS</b:URL>
    <b:RefOrder>33</b:RefOrder>
  </b:Source>
  <b:Source>
    <b:Tag>Reu1833</b:Tag>
    <b:SourceType>InternetSite</b:SourceType>
    <b:Guid>{29FF2335-E0E1-4155-8106-230A5DE0FF07}</b:Guid>
    <b:LCID>0</b:LCID>
    <b:Author>
      <b:Author>
        <b:Corporate>Reuters.com</b:Corporate>
      </b:Author>
    </b:Author>
    <b:Title>New China Life Insurance Co Ltd (1336.HK)</b:Title>
    <b:Year>2018</b:Year>
    <b:YearAccessed>2018</b:YearAccessed>
    <b:URL>https://www.reuters.com/finance/stocks/overview/1336.HK</b:URL>
    <b:RefOrder>34</b:RefOrder>
  </b:Source>
  <b:Source>
    <b:Tag>Reu1834</b:Tag>
    <b:SourceType>InternetSite</b:SourceType>
    <b:Guid>{73FDBEAE-D0B1-42D0-A233-E4E2FBDC99A2}</b:Guid>
    <b:LCID>0</b:LCID>
    <b:Author>
      <b:Author>
        <b:Corporate>Reuters.com</b:Corporate>
      </b:Author>
    </b:Author>
    <b:Title>360 Security Technology Inc (601360.SS)</b:Title>
    <b:Year>2018</b:Year>
    <b:YearAccessed>2018</b:YearAccessed>
    <b:URL>https://in.reuters.com/finance/stocks/overview/601360.SS</b:URL>
    <b:RefOrder>35</b:RefOrder>
  </b:Source>
  <b:Source>
    <b:Tag>Reu1835</b:Tag>
    <b:SourceType>InternetSite</b:SourceType>
    <b:Guid>{17553198-1064-4EC1-A2BA-827C433D6D85}</b:Guid>
    <b:LCID>0</b:LCID>
    <b:Author>
      <b:Author>
        <b:Corporate>Reuters.com</b:Corporate>
      </b:Author>
    </b:Author>
    <b:Title>China Railway Group Ltd (601390.SS)</b:Title>
    <b:Year>2018</b:Year>
    <b:YearAccessed>2018</b:YearAccessed>
    <b:URL>https://www.reuters.com/finance/stocks/overview/601390.SS</b:URL>
    <b:RefOrder>36</b:RefOrder>
  </b:Source>
  <b:Source>
    <b:Tag>Reu1836</b:Tag>
    <b:SourceType>InternetSite</b:SourceType>
    <b:Guid>{1CCE1DA9-50DF-441A-BDD7-4B1109EEF8D2}</b:Guid>
    <b:LCID>0</b:LCID>
    <b:Author>
      <b:Author>
        <b:Corporate>Reuters.com</b:Corporate>
      </b:Author>
    </b:Author>
    <b:Title>Industrial and Commercial Bank of China Ltd (1398.HK)</b:Title>
    <b:Year>2018</b:Year>
    <b:YearAccessed>2018</b:YearAccessed>
    <b:URL>https://www.reuters.com/finance/stocks/overview/1398.HK</b:URL>
    <b:RefOrder>37</b:RefOrder>
  </b:Source>
  <b:Source>
    <b:Tag>Reu1837</b:Tag>
    <b:SourceType>InternetSite</b:SourceType>
    <b:Guid>{3C9EF00B-E803-4858-B7C3-36BF71A8318C}</b:Guid>
    <b:LCID>0</b:LCID>
    <b:Author>
      <b:Author>
        <b:Corporate>Reuters.com</b:Corporate>
      </b:Author>
    </b:Author>
    <b:Title>China Pacific Insurance Group Co Ltd (601601.SS)</b:Title>
    <b:Year>2018</b:Year>
    <b:YearAccessed>2018</b:YearAccessed>
    <b:URL>https://in.reuters.com/finance/stocks/overview/601601.SS</b:URL>
    <b:RefOrder>38</b:RefOrder>
  </b:Source>
  <b:Source>
    <b:Tag>Reu1838</b:Tag>
    <b:SourceType>InternetSite</b:SourceType>
    <b:Guid>{041CB4F6-C72C-4875-8B18-3A4B12079E66}</b:Guid>
    <b:LCID>0</b:LCID>
    <b:Author>
      <b:Author>
        <b:Corporate>Reuters.com</b:Corporate>
      </b:Author>
    </b:Author>
    <b:Title>China Life Insurance Co Ltd (601628.SS)</b:Title>
    <b:Year>2018</b:Year>
    <b:YearAccessed>2018</b:YearAccessed>
    <b:URL>https://www.reuters.com/finance/stocks/overview/601628.SS</b:URL>
    <b:RefOrder>39</b:RefOrder>
  </b:Source>
  <b:Source>
    <b:Tag>Reu1839</b:Tag>
    <b:SourceType>InternetSite</b:SourceType>
    <b:Guid>{8BF1CD03-3842-4377-8983-45DE50E76041}</b:Guid>
    <b:LCID>0</b:LCID>
    <b:Author>
      <b:Author>
        <b:Corporate>Reuters.com</b:Corporate>
      </b:Author>
    </b:Author>
    <b:Title>China State Construction Engineering Corp Ltd (601668.SS)</b:Title>
    <b:Year>2018</b:Year>
    <b:YearAccessed>2018</b:YearAccessed>
    <b:URL>https://in.reuters.com/finance/stocks/overview/601668.SS</b:URL>
    <b:RefOrder>40</b:RefOrder>
  </b:Source>
  <b:Source>
    <b:Tag>Reu1840</b:Tag>
    <b:SourceType>InternetSite</b:SourceType>
    <b:Guid>{326E19E1-1AF7-42E7-B488-D7AC320FC5B3}</b:Guid>
    <b:LCID>0</b:LCID>
    <b:Author>
      <b:Author>
        <b:Corporate>Reuters.com</b:Corporate>
      </b:Author>
    </b:Author>
    <b:Title>Huatai Securities Co Ltd (601688.SS)</b:Title>
    <b:Year>2018</b:Year>
    <b:YearAccessed>2018</b:YearAccessed>
    <b:URL>https://www.reuters.com/finance/stocks/overview/601688.SS</b:URL>
    <b:RefOrder>41</b:RefOrder>
  </b:Source>
  <b:Source>
    <b:Tag>Reu1841</b:Tag>
    <b:SourceType>InternetSite</b:SourceType>
    <b:Guid>{61777AD8-5036-46AD-8699-1E336ED94308}</b:Guid>
    <b:LCID>0</b:LCID>
    <b:Author>
      <b:Author>
        <b:Corporate>Reuters.com</b:Corporate>
      </b:Author>
    </b:Author>
    <b:Title>CRRC Corp Ltd (1766.HK)</b:Title>
    <b:Year>2018</b:Year>
    <b:YearAccessed>2018</b:YearAccessed>
    <b:URL>https://www.reuters.com/finance/stocks/overview/1766.HK</b:URL>
    <b:RefOrder>42</b:RefOrder>
  </b:Source>
  <b:Source>
    <b:Tag>Reu1842</b:Tag>
    <b:SourceType>InternetSite</b:SourceType>
    <b:Guid>{8E2D6050-1487-4249-AF06-D92964F889C7}</b:Guid>
    <b:LCID>0</b:LCID>
    <b:Author>
      <b:Author>
        <b:Corporate>Reuters.com</b:Corporate>
      </b:Author>
    </b:Author>
    <b:Title>China Communications Construction Co Ltd (1800.HK)</b:Title>
    <b:Year>2018</b:Year>
    <b:YearAccessed>2018</b:YearAccessed>
    <b:URL>https://www.reuters.com/finance/stocks/overview/1800.HK</b:URL>
    <b:RefOrder>43</b:RefOrder>
  </b:Source>
  <b:Source>
    <b:Tag>Reu1843</b:Tag>
    <b:SourceType>InternetSite</b:SourceType>
    <b:Guid>{0C74514C-ADB0-4312-95DC-88723A8BF2EC}</b:Guid>
    <b:LCID>0</b:LCID>
    <b:Author>
      <b:Author>
        <b:Corporate>Reuters.com</b:Corporate>
      </b:Author>
    </b:Author>
    <b:Title>China Everbright Bank Co Ltd (601818.SS)</b:Title>
    <b:Year>2018</b:Year>
    <b:YearAccessed>2018</b:YearAccessed>
    <b:URL>https://www.reuters.com/finance/stocks/overview/601818.SS</b:URL>
    <b:RefOrder>44</b:RefOrder>
  </b:Source>
  <b:Source>
    <b:Tag>Reu1844</b:Tag>
    <b:SourceType>InternetSite</b:SourceType>
    <b:Guid>{8B37370D-76AB-46DE-AFBD-578777329057}</b:Guid>
    <b:LCID>0</b:LCID>
    <b:Author>
      <b:Author>
        <b:Corporate>Reuters.com</b:Corporate>
      </b:Author>
    </b:Author>
    <b:Title>PetroChina Co Ltd (601857.SS)</b:Title>
    <b:Year>2018</b:Year>
    <b:YearAccessed>2018</b:YearAccessed>
    <b:URL>https://www.reuters.com/finance/stocks/overview/601857.SS</b:URL>
    <b:RefOrder>45</b:RefOrder>
  </b:Source>
  <b:Source>
    <b:Tag>Reu1845</b:Tag>
    <b:SourceType>InternetSite</b:SourceType>
    <b:Guid>{04F0F1C4-6F36-4D8D-8BAD-25B5A1058C48}</b:Guid>
    <b:LCID>0</b:LCID>
    <b:Author>
      <b:Author>
        <b:Corporate>Reuters.com</b:Corporate>
      </b:Author>
    </b:Author>
    <b:Title>China Galaxy Securities Co Ltd (6881.HK)</b:Title>
    <b:Year>2018</b:Year>
    <b:YearAccessed>2018</b:YearAccessed>
    <b:URL>https://in.reuters.com/finance/stocks/overview/6881.HK</b:URL>
    <b:RefOrder>46</b:RefOrder>
  </b:Source>
  <b:Source>
    <b:Tag>Reu1846</b:Tag>
    <b:SourceType>InternetSite</b:SourceType>
    <b:Guid>{CE71EA74-52D2-4DA6-90C4-7833EC3AAA75}</b:Guid>
    <b:LCID>0</b:LCID>
    <b:Author>
      <b:Author>
        <b:Corporate>Reuters.com</b:Corporate>
      </b:Author>
    </b:Author>
    <b:Title>Bank of China Ltd (601988.SS)</b:Title>
    <b:Year>2018</b:Year>
    <b:YearAccessed>2018</b:YearAccessed>
    <b:URL>https://www.reuters.com/finance/stocks/overview/601988.SS</b:URL>
    <b:RefOrder>47</b:RefOrder>
  </b:Source>
  <b:Source>
    <b:Tag>Reu1847</b:Tag>
    <b:SourceType>InternetSite</b:SourceType>
    <b:Guid>{882690C6-E9D6-446E-82CA-BF103B50BA9E}</b:Guid>
    <b:LCID>0</b:LCID>
    <b:Author>
      <b:Author>
        <b:Corporate>Reuters.com</b:Corporate>
      </b:Author>
    </b:Author>
    <b:Title>China Shipbuilding Industry Co Ltd (601989.SS)</b:Title>
    <b:Year>2018</b:Year>
    <b:YearAccessed>2018</b:YearAccessed>
    <b:URL>https://www.reuters.com/finance/stocks/overview/601989.SS</b:URL>
    <b:RefOrder>48</b:RefOrder>
  </b:Source>
  <b:Source>
    <b:Tag>Reu1848</b:Tag>
    <b:SourceType>InternetSite</b:SourceType>
    <b:Guid>{C04D091B-9D4E-441E-8A1A-CE612F15BDAD}</b:Guid>
    <b:LCID>0</b:LCID>
    <b:Author>
      <b:Author>
        <b:Corporate>Reuters.com</b:Corporate>
      </b:Author>
    </b:Author>
    <b:Title>China Molybdenum Co Ltd (3993.HK)</b:Title>
    <b:Year>2018</b:Year>
    <b:YearAccessed>2018</b:YearAccessed>
    <b:URL>https://www.reuters.com/finance/stocks/overview/3993.HK</b:URL>
    <b:RefOrder>49</b:RefOrder>
  </b:Source>
</b:Sources>
</file>

<file path=customXml/itemProps1.xml><?xml version="1.0" encoding="utf-8"?>
<ds:datastoreItem xmlns:ds="http://schemas.openxmlformats.org/officeDocument/2006/customXml" ds:itemID="{1C3B9A87-8805-4419-9D34-96CE4E7F28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2153</Words>
  <Characters>12273</Characters>
  <Application>Microsoft Office Word</Application>
  <DocSecurity>0</DocSecurity>
  <Lines>102</Lines>
  <Paragraphs>28</Paragraphs>
  <ScaleCrop>false</ScaleCrop>
  <Company/>
  <LinksUpToDate>false</LinksUpToDate>
  <CharactersWithSpaces>14398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dc:creator>
  <cp:lastModifiedBy>Lee</cp:lastModifiedBy>
  <cp:revision>2</cp:revision>
  <dcterms:created xsi:type="dcterms:W3CDTF">2018-11-25T15:12:00Z</dcterms:created>
  <dcterms:modified xsi:type="dcterms:W3CDTF">2018-11-25T15:12:00Z</dcterms:modified>
</cp:coreProperties>
</file>